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3B1A6549"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893978">
        <w:rPr>
          <w:rFonts w:ascii="Arial" w:hAnsi="Arial" w:cs="Arial"/>
          <w:b/>
          <w:noProof w:val="0"/>
          <w:sz w:val="24"/>
          <w:szCs w:val="24"/>
        </w:rPr>
        <w:t>STAT 2</w:t>
      </w:r>
      <w:r w:rsidR="0010156D">
        <w:rPr>
          <w:rFonts w:ascii="Arial" w:hAnsi="Arial" w:cs="Arial"/>
          <w:b/>
          <w:noProof w:val="0"/>
          <w:sz w:val="24"/>
          <w:szCs w:val="24"/>
        </w:rPr>
        <w:t>1</w:t>
      </w:r>
      <w:r w:rsidR="00312E06">
        <w:rPr>
          <w:rFonts w:ascii="Arial" w:hAnsi="Arial" w:cs="Arial"/>
          <w:b/>
          <w:noProof w:val="0"/>
          <w:sz w:val="24"/>
          <w:szCs w:val="24"/>
        </w:rPr>
        <w:t>0</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08A6CA9E"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sidR="0010156D">
        <w:rPr>
          <w:rFonts w:ascii="Arial" w:hAnsi="Arial" w:cs="Arial"/>
          <w:noProof w:val="0"/>
          <w:sz w:val="24"/>
          <w:szCs w:val="24"/>
        </w:rPr>
        <w:t>Statistics</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28D96D1D" w:rsidR="0047568B" w:rsidRDefault="00257101" w:rsidP="00384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893978">
        <w:rPr>
          <w:rFonts w:ascii="Arial" w:eastAsia="MS Mincho" w:hAnsi="Arial" w:cs="Arial"/>
          <w:bCs/>
          <w:sz w:val="24"/>
        </w:rPr>
        <w:t>First course in statistics for students with a strong mathematics background</w:t>
      </w:r>
      <w:r w:rsidR="00C918F9" w:rsidRPr="00C918F9">
        <w:rPr>
          <w:rFonts w:ascii="Arial" w:eastAsia="MS Mincho" w:hAnsi="Arial" w:cs="Arial"/>
          <w:bCs/>
          <w:sz w:val="24"/>
        </w:rPr>
        <w:t xml:space="preserve">.  </w:t>
      </w:r>
      <w:r w:rsidR="00C918F9" w:rsidRPr="00C918F9">
        <w:rPr>
          <w:rFonts w:ascii="Arial" w:hAnsi="Arial" w:cs="Arial"/>
          <w:noProof w:val="0"/>
          <w:sz w:val="24"/>
          <w:szCs w:val="24"/>
        </w:rPr>
        <w:t xml:space="preserve">Meets: GOAL 4. </w:t>
      </w:r>
      <w:r w:rsidR="00C918F9" w:rsidRPr="00C918F9">
        <w:rPr>
          <w:rFonts w:ascii="Arial" w:eastAsia="MS Mincho" w:hAnsi="Arial" w:cs="Arial"/>
          <w:bCs/>
          <w:sz w:val="24"/>
        </w:rPr>
        <w:t xml:space="preserve">  Prerequisite: </w:t>
      </w:r>
      <w:r w:rsidR="00893978">
        <w:rPr>
          <w:rFonts w:ascii="Arial" w:eastAsia="MS Mincho" w:hAnsi="Arial" w:cs="Arial"/>
          <w:bCs/>
          <w:sz w:val="24"/>
        </w:rPr>
        <w:t>MATH 140 – Applied Calculus or MATH 212 – Calculus I</w:t>
      </w:r>
      <w:r w:rsidR="00312E06" w:rsidRPr="00C918F9">
        <w:rPr>
          <w:rFonts w:ascii="Arial" w:hAnsi="Arial" w:cs="Arial"/>
          <w:noProof w:val="0"/>
          <w:sz w:val="24"/>
          <w:szCs w:val="24"/>
        </w:rPr>
        <w:t xml:space="preserve">.  </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714B3740" w14:textId="77777777" w:rsidR="00C918F9" w:rsidRPr="00C918F9" w:rsidRDefault="00C918F9" w:rsidP="00C918F9">
      <w:pPr>
        <w:numPr>
          <w:ilvl w:val="0"/>
          <w:numId w:val="4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proofErr w:type="spellStart"/>
      <w:r w:rsidRPr="00C918F9">
        <w:rPr>
          <w:rFonts w:ascii="Arial" w:eastAsia="Calibri" w:hAnsi="Arial" w:cs="Arial"/>
          <w:i/>
          <w:noProof w:val="0"/>
          <w:sz w:val="24"/>
          <w:szCs w:val="24"/>
        </w:rPr>
        <w:t>Utts</w:t>
      </w:r>
      <w:proofErr w:type="spellEnd"/>
      <w:r w:rsidRPr="00C918F9">
        <w:rPr>
          <w:rFonts w:ascii="Arial" w:eastAsia="Calibri" w:hAnsi="Arial" w:cs="Arial"/>
          <w:i/>
          <w:noProof w:val="0"/>
          <w:sz w:val="24"/>
          <w:szCs w:val="24"/>
        </w:rPr>
        <w:t xml:space="preserve"> and </w:t>
      </w:r>
      <w:proofErr w:type="spellStart"/>
      <w:r w:rsidRPr="00C918F9">
        <w:rPr>
          <w:rFonts w:ascii="Arial" w:eastAsia="Calibri" w:hAnsi="Arial" w:cs="Arial"/>
          <w:i/>
          <w:noProof w:val="0"/>
          <w:sz w:val="24"/>
          <w:szCs w:val="24"/>
        </w:rPr>
        <w:t>Heckard</w:t>
      </w:r>
      <w:proofErr w:type="spellEnd"/>
      <w:r w:rsidRPr="00C918F9">
        <w:rPr>
          <w:rFonts w:ascii="Arial" w:eastAsia="Calibri" w:hAnsi="Arial" w:cs="Arial"/>
          <w:i/>
          <w:noProof w:val="0"/>
          <w:sz w:val="24"/>
          <w:szCs w:val="24"/>
        </w:rPr>
        <w:t>, Mind on Statistics, latest edition</w:t>
      </w:r>
    </w:p>
    <w:p w14:paraId="6D939539" w14:textId="77777777" w:rsidR="00C918F9" w:rsidRPr="00C918F9" w:rsidRDefault="00C918F9" w:rsidP="00C918F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p>
    <w:p w14:paraId="51D09907" w14:textId="77777777" w:rsidR="00C918F9" w:rsidRPr="00C918F9" w:rsidRDefault="00C918F9" w:rsidP="00C918F9">
      <w:pPr>
        <w:numPr>
          <w:ilvl w:val="0"/>
          <w:numId w:val="4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proofErr w:type="spellStart"/>
      <w:r w:rsidRPr="00C918F9">
        <w:rPr>
          <w:rFonts w:ascii="Arial" w:eastAsia="Calibri" w:hAnsi="Arial" w:cs="Arial"/>
          <w:i/>
          <w:noProof w:val="0"/>
          <w:sz w:val="24"/>
          <w:szCs w:val="24"/>
        </w:rPr>
        <w:t>McClave</w:t>
      </w:r>
      <w:proofErr w:type="spellEnd"/>
      <w:r w:rsidRPr="00C918F9">
        <w:rPr>
          <w:rFonts w:ascii="Arial" w:eastAsia="Calibri" w:hAnsi="Arial" w:cs="Arial"/>
          <w:i/>
          <w:noProof w:val="0"/>
          <w:sz w:val="24"/>
          <w:szCs w:val="24"/>
        </w:rPr>
        <w:t xml:space="preserve"> and </w:t>
      </w:r>
      <w:proofErr w:type="spellStart"/>
      <w:r w:rsidRPr="00C918F9">
        <w:rPr>
          <w:rFonts w:ascii="Arial" w:eastAsia="Calibri" w:hAnsi="Arial" w:cs="Arial"/>
          <w:i/>
          <w:noProof w:val="0"/>
          <w:sz w:val="24"/>
          <w:szCs w:val="24"/>
        </w:rPr>
        <w:t>Sincich</w:t>
      </w:r>
      <w:proofErr w:type="spellEnd"/>
      <w:r w:rsidRPr="00C918F9">
        <w:rPr>
          <w:rFonts w:ascii="Arial" w:eastAsia="Calibri" w:hAnsi="Arial" w:cs="Arial"/>
          <w:i/>
          <w:noProof w:val="0"/>
          <w:sz w:val="24"/>
          <w:szCs w:val="24"/>
        </w:rPr>
        <w:t>, Statistics, latest edition</w:t>
      </w:r>
      <w:r w:rsidRPr="00C918F9">
        <w:rPr>
          <w:rFonts w:ascii="Arial" w:eastAsia="Calibri" w:hAnsi="Arial" w:cs="Arial"/>
          <w:i/>
          <w:noProof w:val="0"/>
          <w:sz w:val="24"/>
          <w:szCs w:val="24"/>
        </w:rPr>
        <w:br/>
      </w:r>
    </w:p>
    <w:p w14:paraId="4A8B7BFB" w14:textId="773F93C7" w:rsidR="00C918F9" w:rsidRPr="00C918F9" w:rsidRDefault="00C918F9" w:rsidP="00C918F9">
      <w:pPr>
        <w:numPr>
          <w:ilvl w:val="0"/>
          <w:numId w:val="4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proofErr w:type="spellStart"/>
      <w:r w:rsidRPr="00C918F9">
        <w:rPr>
          <w:rFonts w:ascii="Arial" w:eastAsia="Calibri" w:hAnsi="Arial" w:cs="Arial"/>
          <w:i/>
          <w:noProof w:val="0"/>
          <w:sz w:val="24"/>
          <w:szCs w:val="24"/>
        </w:rPr>
        <w:t>Agresti</w:t>
      </w:r>
      <w:proofErr w:type="spellEnd"/>
      <w:r w:rsidRPr="00C918F9">
        <w:rPr>
          <w:rFonts w:ascii="Arial" w:eastAsia="Calibri" w:hAnsi="Arial" w:cs="Arial"/>
          <w:i/>
          <w:noProof w:val="0"/>
          <w:sz w:val="24"/>
          <w:szCs w:val="24"/>
        </w:rPr>
        <w:t xml:space="preserve"> and Franklin, Statistics the Art and Science of Learning from Data, latest</w:t>
      </w:r>
      <w:r>
        <w:rPr>
          <w:rFonts w:ascii="Arial" w:eastAsia="Calibri" w:hAnsi="Arial" w:cs="Arial"/>
          <w:i/>
          <w:noProof w:val="0"/>
          <w:sz w:val="24"/>
          <w:szCs w:val="24"/>
        </w:rPr>
        <w:t xml:space="preserve"> </w:t>
      </w:r>
      <w:r w:rsidRPr="00C918F9">
        <w:rPr>
          <w:rFonts w:ascii="Arial" w:eastAsia="Calibri" w:hAnsi="Arial" w:cs="Arial"/>
          <w:i/>
          <w:noProof w:val="0"/>
          <w:sz w:val="24"/>
          <w:szCs w:val="24"/>
        </w:rPr>
        <w:t>edition</w:t>
      </w:r>
      <w:r w:rsidRPr="00C918F9">
        <w:rPr>
          <w:rFonts w:ascii="Arial" w:eastAsia="Calibri" w:hAnsi="Arial" w:cs="Arial"/>
          <w:i/>
          <w:noProof w:val="0"/>
          <w:sz w:val="24"/>
          <w:szCs w:val="24"/>
        </w:rPr>
        <w:br/>
      </w:r>
    </w:p>
    <w:p w14:paraId="64202F3D" w14:textId="77777777" w:rsidR="00C918F9" w:rsidRPr="00C918F9" w:rsidRDefault="00C918F9" w:rsidP="00C918F9">
      <w:pPr>
        <w:numPr>
          <w:ilvl w:val="0"/>
          <w:numId w:val="4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C918F9">
        <w:rPr>
          <w:rFonts w:ascii="Arial" w:eastAsia="Calibri" w:hAnsi="Arial" w:cs="Arial"/>
          <w:i/>
          <w:noProof w:val="0"/>
          <w:sz w:val="24"/>
          <w:szCs w:val="24"/>
        </w:rPr>
        <w:t xml:space="preserve">De </w:t>
      </w:r>
      <w:proofErr w:type="spellStart"/>
      <w:r w:rsidRPr="00C918F9">
        <w:rPr>
          <w:rFonts w:ascii="Arial" w:eastAsia="Calibri" w:hAnsi="Arial" w:cs="Arial"/>
          <w:i/>
          <w:noProof w:val="0"/>
          <w:sz w:val="24"/>
          <w:szCs w:val="24"/>
        </w:rPr>
        <w:t>Veaux</w:t>
      </w:r>
      <w:proofErr w:type="spellEnd"/>
      <w:r w:rsidRPr="00C918F9">
        <w:rPr>
          <w:rFonts w:ascii="Arial" w:eastAsia="Calibri" w:hAnsi="Arial" w:cs="Arial"/>
          <w:i/>
          <w:noProof w:val="0"/>
          <w:sz w:val="24"/>
          <w:szCs w:val="24"/>
        </w:rPr>
        <w:t xml:space="preserve">, </w:t>
      </w:r>
      <w:proofErr w:type="spellStart"/>
      <w:r w:rsidRPr="00C918F9">
        <w:rPr>
          <w:rFonts w:ascii="Arial" w:eastAsia="Calibri" w:hAnsi="Arial" w:cs="Arial"/>
          <w:i/>
          <w:noProof w:val="0"/>
          <w:sz w:val="24"/>
          <w:szCs w:val="24"/>
        </w:rPr>
        <w:t>Vellman</w:t>
      </w:r>
      <w:proofErr w:type="spellEnd"/>
      <w:r w:rsidRPr="00C918F9">
        <w:rPr>
          <w:rFonts w:ascii="Arial" w:eastAsia="Calibri" w:hAnsi="Arial" w:cs="Arial"/>
          <w:i/>
          <w:noProof w:val="0"/>
          <w:sz w:val="24"/>
          <w:szCs w:val="24"/>
        </w:rPr>
        <w:t xml:space="preserve"> and Bock, Intro Stats, latest edition</w:t>
      </w:r>
      <w:r w:rsidRPr="00C918F9">
        <w:rPr>
          <w:rFonts w:ascii="Arial" w:eastAsia="Calibri" w:hAnsi="Arial" w:cs="Arial"/>
          <w:i/>
          <w:noProof w:val="0"/>
          <w:sz w:val="24"/>
          <w:szCs w:val="24"/>
        </w:rPr>
        <w:br/>
      </w:r>
    </w:p>
    <w:p w14:paraId="41C115F2" w14:textId="77777777" w:rsidR="00C918F9" w:rsidRPr="00C918F9" w:rsidRDefault="00C918F9" w:rsidP="00C918F9">
      <w:pPr>
        <w:numPr>
          <w:ilvl w:val="0"/>
          <w:numId w:val="4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C918F9">
        <w:rPr>
          <w:rFonts w:ascii="Arial" w:eastAsia="Calibri" w:hAnsi="Arial" w:cs="Arial"/>
          <w:i/>
          <w:noProof w:val="0"/>
          <w:sz w:val="24"/>
          <w:szCs w:val="24"/>
        </w:rPr>
        <w:t>Moore, The Basic Practice of Statistics, latest edition</w:t>
      </w:r>
    </w:p>
    <w:p w14:paraId="6615CB86" w14:textId="77777777" w:rsidR="009113FB" w:rsidRDefault="009113FB" w:rsidP="009113F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jc w:val="both"/>
        <w:rPr>
          <w:rFonts w:ascii="Arial" w:hAnsi="Arial" w:cs="Arial"/>
          <w:b/>
          <w:noProof w:val="0"/>
          <w:sz w:val="24"/>
          <w:szCs w:val="24"/>
          <w:u w:val="single"/>
        </w:rPr>
      </w:pP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1254A6F2"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The Research Process</w:t>
      </w:r>
    </w:p>
    <w:p w14:paraId="54954B3C"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The research question/hypothesis and the predictor, response, and population of interest</w:t>
      </w:r>
    </w:p>
    <w:p w14:paraId="7E7414E9"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The role of random samples; population vs. sample</w:t>
      </w:r>
    </w:p>
    <w:p w14:paraId="46531FDC"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Types of studies</w:t>
      </w:r>
    </w:p>
    <w:p w14:paraId="7DFA2671"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Experiments and the role of randomization</w:t>
      </w:r>
    </w:p>
    <w:p w14:paraId="00A1AFFF"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Observational studies and effects of confounding</w:t>
      </w:r>
    </w:p>
    <w:p w14:paraId="55E96F53"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Surveys and possible biases</w:t>
      </w:r>
      <w:r w:rsidRPr="00C918F9">
        <w:rPr>
          <w:rFonts w:ascii="Arial" w:eastAsia="MS Mincho" w:hAnsi="Arial" w:cs="Arial"/>
          <w:sz w:val="24"/>
          <w:szCs w:val="24"/>
        </w:rPr>
        <w:br/>
      </w:r>
    </w:p>
    <w:p w14:paraId="0B407C39"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Data Displays and Summary Statistics</w:t>
      </w:r>
    </w:p>
    <w:p w14:paraId="43EA5B7E"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For categorical variables</w:t>
      </w:r>
    </w:p>
    <w:p w14:paraId="10C4C0E0"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Bar charts</w:t>
      </w:r>
    </w:p>
    <w:p w14:paraId="67280B84"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Frequency distributions</w:t>
      </w:r>
      <w:r w:rsidRPr="00C918F9">
        <w:rPr>
          <w:rFonts w:ascii="Arial" w:eastAsia="MS Mincho" w:hAnsi="Arial" w:cs="Arial"/>
          <w:sz w:val="24"/>
          <w:szCs w:val="24"/>
        </w:rPr>
        <w:br/>
      </w:r>
    </w:p>
    <w:p w14:paraId="064EC55C"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For numeric variables</w:t>
      </w:r>
    </w:p>
    <w:p w14:paraId="16F61E4F"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Measure of central tendency: mean/average, median</w:t>
      </w:r>
    </w:p>
    <w:p w14:paraId="7AF585E7"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Measures of variation: variance, standard deviation, interquartile range</w:t>
      </w:r>
    </w:p>
    <w:p w14:paraId="381EDA84"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lastRenderedPageBreak/>
        <w:t>Robustness</w:t>
      </w:r>
    </w:p>
    <w:p w14:paraId="12B1CD80"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Histograms and boxplots</w:t>
      </w:r>
      <w:r w:rsidRPr="00C918F9">
        <w:rPr>
          <w:rFonts w:ascii="Arial" w:eastAsia="MS Mincho" w:hAnsi="Arial" w:cs="Arial"/>
          <w:sz w:val="24"/>
          <w:szCs w:val="24"/>
        </w:rPr>
        <w:br/>
      </w:r>
    </w:p>
    <w:p w14:paraId="4A256F48"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Contingency tables</w:t>
      </w:r>
    </w:p>
    <w:p w14:paraId="192AF773"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Row and column percentages</w:t>
      </w:r>
    </w:p>
    <w:p w14:paraId="2063A589"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Relative risk, difference between proportions, and odds ratios</w:t>
      </w:r>
    </w:p>
    <w:p w14:paraId="29D2396F"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Relationships in r x c tables</w:t>
      </w:r>
      <w:r w:rsidRPr="00C918F9">
        <w:rPr>
          <w:rFonts w:ascii="Arial" w:eastAsia="MS Mincho" w:hAnsi="Arial" w:cs="Arial"/>
          <w:sz w:val="24"/>
          <w:szCs w:val="24"/>
        </w:rPr>
        <w:br/>
      </w:r>
    </w:p>
    <w:p w14:paraId="00F227CD"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Scatterplots</w:t>
      </w:r>
    </w:p>
    <w:p w14:paraId="64ED9A18"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Measures of correlation</w:t>
      </w:r>
    </w:p>
    <w:p w14:paraId="0A3D7486"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Simple linear regression</w:t>
      </w:r>
    </w:p>
    <w:p w14:paraId="72ABE389" w14:textId="77777777" w:rsidR="00C918F9" w:rsidRPr="00C918F9" w:rsidRDefault="00C918F9" w:rsidP="00C918F9">
      <w:pPr>
        <w:pStyle w:val="PlainText"/>
        <w:rPr>
          <w:rFonts w:ascii="Arial" w:hAnsi="Arial" w:cs="Arial"/>
          <w:i/>
          <w:sz w:val="24"/>
          <w:szCs w:val="24"/>
        </w:rPr>
      </w:pPr>
    </w:p>
    <w:p w14:paraId="6DBAF0EE"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Introduction to Sampling Distributions</w:t>
      </w:r>
    </w:p>
    <w:p w14:paraId="37B9DDD0"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Statistics vs. parameters</w:t>
      </w:r>
    </w:p>
    <w:p w14:paraId="707F3812"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Sampling errors</w:t>
      </w:r>
    </w:p>
    <w:p w14:paraId="5B96FDA1"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The importance of random samples</w:t>
      </w:r>
    </w:p>
    <w:p w14:paraId="4A8CE354" w14:textId="77777777" w:rsidR="00C918F9" w:rsidRPr="00C918F9" w:rsidRDefault="00C918F9" w:rsidP="00C918F9">
      <w:pPr>
        <w:pStyle w:val="PlainText"/>
        <w:rPr>
          <w:rFonts w:ascii="Arial" w:eastAsia="MS Mincho" w:hAnsi="Arial" w:cs="Arial"/>
          <w:sz w:val="24"/>
          <w:szCs w:val="24"/>
        </w:rPr>
      </w:pPr>
    </w:p>
    <w:p w14:paraId="2AC34C3E"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Confidence Interval Estimation</w:t>
      </w:r>
    </w:p>
    <w:p w14:paraId="2150B247"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One-sample confidence intervals</w:t>
      </w:r>
    </w:p>
    <w:p w14:paraId="2FD419C6"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a single proportion</w:t>
      </w:r>
    </w:p>
    <w:p w14:paraId="76ED7B72"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a single mean</w:t>
      </w:r>
      <w:r w:rsidRPr="00C918F9">
        <w:rPr>
          <w:rFonts w:ascii="Arial" w:eastAsia="MS Mincho" w:hAnsi="Arial" w:cs="Arial"/>
          <w:sz w:val="24"/>
          <w:szCs w:val="24"/>
        </w:rPr>
        <w:br/>
      </w:r>
    </w:p>
    <w:p w14:paraId="0FA5BF4D"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Two-sample confidence intervals</w:t>
      </w:r>
    </w:p>
    <w:p w14:paraId="64A89C40"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a difference between two proportions</w:t>
      </w:r>
    </w:p>
    <w:p w14:paraId="337F34B1"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relative risks</w:t>
      </w:r>
    </w:p>
    <w:p w14:paraId="3215444A"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a difference between means</w:t>
      </w:r>
      <w:r w:rsidRPr="00C918F9">
        <w:rPr>
          <w:rFonts w:ascii="Arial" w:eastAsia="MS Mincho" w:hAnsi="Arial" w:cs="Arial"/>
          <w:sz w:val="24"/>
          <w:szCs w:val="24"/>
        </w:rPr>
        <w:br/>
      </w:r>
    </w:p>
    <w:p w14:paraId="74E9AA7D"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Paired-sample confidence interval, involving inference about a mean difference</w:t>
      </w:r>
    </w:p>
    <w:p w14:paraId="433E74EC" w14:textId="77777777" w:rsidR="00C918F9" w:rsidRPr="00C918F9" w:rsidRDefault="00C918F9" w:rsidP="00C918F9">
      <w:pPr>
        <w:pStyle w:val="PlainText"/>
        <w:rPr>
          <w:rFonts w:ascii="Arial" w:eastAsia="MS Mincho" w:hAnsi="Arial" w:cs="Arial"/>
          <w:sz w:val="24"/>
          <w:szCs w:val="24"/>
        </w:rPr>
      </w:pPr>
    </w:p>
    <w:p w14:paraId="4CA16A09"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Hypothesis Testing</w:t>
      </w:r>
    </w:p>
    <w:p w14:paraId="676DC045"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The logic of hypothesis tests</w:t>
      </w:r>
    </w:p>
    <w:p w14:paraId="78761192"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Translating a research question into null and alternative hypotheses</w:t>
      </w:r>
    </w:p>
    <w:p w14:paraId="648D0D91"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p-values; Type I and Type II errors</w:t>
      </w:r>
    </w:p>
    <w:p w14:paraId="124E5383" w14:textId="77777777" w:rsidR="00C918F9" w:rsidRPr="00C918F9" w:rsidRDefault="00C918F9" w:rsidP="00C918F9">
      <w:pPr>
        <w:pStyle w:val="PlainText"/>
        <w:rPr>
          <w:rFonts w:ascii="Arial" w:eastAsia="MS Mincho" w:hAnsi="Arial" w:cs="Arial"/>
          <w:sz w:val="24"/>
          <w:szCs w:val="24"/>
        </w:rPr>
      </w:pPr>
    </w:p>
    <w:p w14:paraId="79E8EF65"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Interpretation of statistical results</w:t>
      </w:r>
    </w:p>
    <w:p w14:paraId="783500FB"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Association vs. casual connection</w:t>
      </w:r>
    </w:p>
    <w:p w14:paraId="247390CD"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Description of a sample vs. inference about a population</w:t>
      </w:r>
    </w:p>
    <w:p w14:paraId="0086C671"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Statistical significance vs. practical significance</w:t>
      </w:r>
      <w:r w:rsidRPr="00C918F9">
        <w:rPr>
          <w:rFonts w:ascii="Arial" w:eastAsia="MS Mincho" w:hAnsi="Arial" w:cs="Arial"/>
          <w:sz w:val="24"/>
          <w:szCs w:val="24"/>
        </w:rPr>
        <w:br/>
      </w:r>
    </w:p>
    <w:p w14:paraId="4D7798D8"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Common two-sample tests</w:t>
      </w:r>
    </w:p>
    <w:p w14:paraId="002F6E5D"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For a difference between proportions</w:t>
      </w:r>
    </w:p>
    <w:p w14:paraId="36A9A733"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For a difference between means</w:t>
      </w:r>
    </w:p>
    <w:p w14:paraId="258018F6"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Mann-Whitney-Wilcoxon Test</w:t>
      </w:r>
      <w:r w:rsidRPr="00C918F9">
        <w:rPr>
          <w:rFonts w:ascii="Arial" w:eastAsia="MS Mincho" w:hAnsi="Arial" w:cs="Arial"/>
          <w:sz w:val="24"/>
          <w:szCs w:val="24"/>
        </w:rPr>
        <w:br/>
      </w:r>
    </w:p>
    <w:p w14:paraId="3E4A5788"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lastRenderedPageBreak/>
        <w:t>Paired-sample tests</w:t>
      </w:r>
    </w:p>
    <w:p w14:paraId="450CBECB"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Paired-sample t-test</w:t>
      </w:r>
    </w:p>
    <w:p w14:paraId="1500490A"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Wilcoxon signed-rank test</w:t>
      </w:r>
      <w:r w:rsidRPr="00C918F9">
        <w:rPr>
          <w:rFonts w:ascii="Arial" w:eastAsia="MS Mincho" w:hAnsi="Arial" w:cs="Arial"/>
          <w:sz w:val="24"/>
          <w:szCs w:val="24"/>
        </w:rPr>
        <w:br/>
      </w:r>
    </w:p>
    <w:p w14:paraId="46FECF90"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Tests for contingency tables</w:t>
      </w:r>
    </w:p>
    <w:p w14:paraId="386D935E"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Fisher’s Exact Test for 2x2 tables</w:t>
      </w:r>
    </w:p>
    <w:p w14:paraId="5EBB3EA2"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Chi-square test</w:t>
      </w:r>
    </w:p>
    <w:p w14:paraId="505EC39D" w14:textId="77777777" w:rsidR="00C918F9" w:rsidRPr="00C918F9" w:rsidRDefault="00C918F9" w:rsidP="00C918F9">
      <w:pPr>
        <w:pStyle w:val="PlainText"/>
        <w:rPr>
          <w:rFonts w:ascii="Arial" w:eastAsia="MS Mincho" w:hAnsi="Arial" w:cs="Arial"/>
          <w:sz w:val="24"/>
          <w:szCs w:val="24"/>
        </w:rPr>
      </w:pPr>
    </w:p>
    <w:p w14:paraId="56A848E7" w14:textId="77777777" w:rsidR="003C6437" w:rsidRDefault="003C6437" w:rsidP="0047568B">
      <w:pPr>
        <w:jc w:val="both"/>
        <w:rPr>
          <w:rFonts w:ascii="Arial" w:hAnsi="Arial" w:cs="Arial"/>
          <w:b/>
          <w:bCs/>
          <w:sz w:val="24"/>
          <w:szCs w:val="24"/>
          <w:u w:val="single"/>
        </w:rPr>
      </w:pPr>
    </w:p>
    <w:p w14:paraId="3A781D54" w14:textId="5BF16478"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5D3D0119"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312E06">
        <w:rPr>
          <w:rFonts w:ascii="Arial" w:hAnsi="Arial" w:cs="Arial"/>
          <w:bCs/>
          <w:sz w:val="24"/>
          <w:szCs w:val="24"/>
        </w:rPr>
        <w:t>None</w:t>
      </w:r>
      <w:r>
        <w:rPr>
          <w:rFonts w:ascii="Arial" w:hAnsi="Arial" w:cs="Arial"/>
          <w:bCs/>
          <w:sz w:val="24"/>
          <w:szCs w:val="24"/>
        </w:rPr>
        <w:t>.</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E5C46EA" w14:textId="4DB98A7F" w:rsidR="0047568B" w:rsidRPr="00FC0E7D" w:rsidRDefault="0047568B" w:rsidP="00C9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00C918F9" w:rsidRPr="00C918F9">
        <w:rPr>
          <w:rFonts w:ascii="Arial" w:hAnsi="Arial" w:cs="Arial"/>
          <w:bCs/>
          <w:noProof w:val="0"/>
          <w:sz w:val="24"/>
          <w:szCs w:val="24"/>
        </w:rPr>
        <w:t>Methods may include lect</w:t>
      </w:r>
      <w:r w:rsidR="00C918F9" w:rsidRPr="00C918F9">
        <w:rPr>
          <w:rFonts w:ascii="Arial" w:hAnsi="Arial" w:cs="Arial"/>
          <w:noProof w:val="0"/>
          <w:sz w:val="24"/>
          <w:szCs w:val="24"/>
        </w:rPr>
        <w:t xml:space="preserve">ure, case studies, discussion, </w:t>
      </w:r>
      <w:proofErr w:type="gramStart"/>
      <w:r w:rsidR="00C918F9" w:rsidRPr="00C918F9">
        <w:rPr>
          <w:rFonts w:ascii="Arial" w:hAnsi="Arial" w:cs="Arial"/>
          <w:noProof w:val="0"/>
          <w:sz w:val="24"/>
          <w:szCs w:val="24"/>
        </w:rPr>
        <w:t>group</w:t>
      </w:r>
      <w:proofErr w:type="gramEnd"/>
      <w:r w:rsidR="00C918F9" w:rsidRPr="00C918F9">
        <w:rPr>
          <w:rFonts w:ascii="Arial" w:hAnsi="Arial" w:cs="Arial"/>
          <w:noProof w:val="0"/>
          <w:sz w:val="24"/>
          <w:szCs w:val="24"/>
        </w:rPr>
        <w:t xml:space="preserve"> work, problem solving sessions, computer sessions, and discussion of computer output</w:t>
      </w:r>
      <w:r w:rsidRPr="00FC0E7D">
        <w:rPr>
          <w:rFonts w:ascii="Arial" w:hAnsi="Arial" w:cs="Arial"/>
          <w:noProof w:val="0"/>
          <w:sz w:val="24"/>
          <w:szCs w:val="24"/>
        </w:rPr>
        <w:t>.</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4E71DCA6" w14:textId="614F6771" w:rsidR="0047568B" w:rsidRDefault="0047568B" w:rsidP="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w:t>
      </w:r>
      <w:r w:rsidR="00C918F9" w:rsidRPr="00C918F9">
        <w:rPr>
          <w:rFonts w:ascii="Arial" w:hAnsi="Arial" w:cs="Arial"/>
          <w:noProof w:val="0"/>
          <w:sz w:val="24"/>
          <w:szCs w:val="24"/>
        </w:rPr>
        <w:t>Assessments will vary in style and may include written exams, quizzes, homework assignments, and group projects</w:t>
      </w:r>
      <w:r w:rsidRPr="00FC0E7D">
        <w:rPr>
          <w:rFonts w:ascii="Arial" w:hAnsi="Arial" w:cs="Arial"/>
          <w:noProof w:val="0"/>
          <w:sz w:val="24"/>
          <w:szCs w:val="24"/>
        </w:rPr>
        <w:t>.</w:t>
      </w:r>
    </w:p>
    <w:p w14:paraId="012AACE4"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77BB8D7" w14:textId="6BF00272" w:rsid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w:t>
      </w:r>
      <w:r w:rsidR="00312E06">
        <w:rPr>
          <w:rFonts w:ascii="Arial" w:hAnsi="Arial" w:cs="Arial"/>
          <w:noProof w:val="0"/>
          <w:sz w:val="24"/>
          <w:szCs w:val="24"/>
        </w:rPr>
        <w:t>G</w:t>
      </w:r>
      <w:r w:rsidR="009B140C">
        <w:rPr>
          <w:rFonts w:ascii="Arial" w:hAnsi="Arial" w:cs="Arial"/>
          <w:noProof w:val="0"/>
          <w:sz w:val="24"/>
          <w:szCs w:val="24"/>
        </w:rPr>
        <w:t>oal 4 – Mathematical/Logical Reasoning</w:t>
      </w:r>
    </w:p>
    <w:p w14:paraId="719ACA5E" w14:textId="1595F832" w:rsid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Illustrate historical and contemporary applications of mathematical/logical systems.</w:t>
      </w:r>
    </w:p>
    <w:p w14:paraId="355F57CD" w14:textId="1BBD7E5C" w:rsid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Clearly express mathematical/logical ideas in writing.</w:t>
      </w:r>
    </w:p>
    <w:p w14:paraId="4FA54991" w14:textId="6192B4BE" w:rsid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Explain what constitutes a valid mathematical/logical argument (proof).</w:t>
      </w:r>
    </w:p>
    <w:p w14:paraId="542CCC11" w14:textId="5A0A32F4" w:rsidR="009B140C" w:rsidRP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Apply higher-order problem-solving and/or modeling strategies.</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roofErr w:type="spellStart"/>
      <w:r w:rsidRPr="007A30E9">
        <w:rPr>
          <w:rFonts w:ascii="Arial" w:hAnsi="Arial" w:cs="Arial"/>
          <w:b/>
          <w:noProof w:val="0"/>
          <w:sz w:val="24"/>
          <w:szCs w:val="24"/>
          <w:u w:val="single"/>
        </w:rPr>
        <w:t>MnSCU</w:t>
      </w:r>
      <w:proofErr w:type="spellEnd"/>
      <w:r w:rsidRPr="007A30E9">
        <w:rPr>
          <w:rFonts w:ascii="Arial" w:hAnsi="Arial" w:cs="Arial"/>
          <w:b/>
          <w:noProof w:val="0"/>
          <w:sz w:val="24"/>
          <w:szCs w:val="24"/>
          <w:u w:val="single"/>
        </w:rPr>
        <w:t xml:space="preserve"> Learning Outcomes:</w:t>
      </w:r>
    </w:p>
    <w:p w14:paraId="40EF3A42" w14:textId="62D31F7C" w:rsidR="007A30E9" w:rsidRPr="009B140C" w:rsidRDefault="009B140C" w:rsidP="00231B3D">
      <w:pPr>
        <w:pStyle w:val="ListParagraph"/>
        <w:numPr>
          <w:ilvl w:val="0"/>
          <w:numId w:val="42"/>
        </w:numPr>
        <w:rPr>
          <w:rFonts w:ascii="Arial" w:hAnsi="Arial" w:cs="Arial"/>
          <w:sz w:val="24"/>
          <w:szCs w:val="24"/>
        </w:rPr>
      </w:pPr>
      <w:r>
        <w:rPr>
          <w:rFonts w:ascii="Arial" w:hAnsi="Arial" w:cs="Arial"/>
          <w:sz w:val="24"/>
          <w:szCs w:val="24"/>
        </w:rPr>
        <w:t xml:space="preserve">This course will promote a student’s ability to </w:t>
      </w:r>
      <w:r w:rsidR="003C6437" w:rsidRPr="003C6437">
        <w:rPr>
          <w:rFonts w:ascii="Arial" w:hAnsi="Arial" w:cs="Arial"/>
          <w:bCs/>
          <w:sz w:val="24"/>
          <w:szCs w:val="24"/>
        </w:rPr>
        <w:t>use logical reasoning by studying mathematical patterns and relationships.  A successful student will be able to investigate the different ways in which to determine patterns for variables and evaluate the relationship between them</w:t>
      </w:r>
      <w:r w:rsidR="007A30E9" w:rsidRPr="009B140C">
        <w:rPr>
          <w:rFonts w:ascii="Arial" w:hAnsi="Arial" w:cs="Arial"/>
          <w:sz w:val="24"/>
          <w:szCs w:val="24"/>
        </w:rPr>
        <w:t>.</w:t>
      </w:r>
    </w:p>
    <w:p w14:paraId="5C4E8A33" w14:textId="04F37736" w:rsidR="009B140C" w:rsidRPr="009B140C" w:rsidRDefault="009B140C" w:rsidP="009B140C">
      <w:pPr>
        <w:pStyle w:val="ListParagraph"/>
        <w:numPr>
          <w:ilvl w:val="0"/>
          <w:numId w:val="42"/>
        </w:numPr>
        <w:rPr>
          <w:rFonts w:ascii="Arial" w:hAnsi="Arial" w:cs="Arial"/>
          <w:sz w:val="24"/>
          <w:szCs w:val="24"/>
        </w:rPr>
      </w:pPr>
      <w:r>
        <w:rPr>
          <w:rFonts w:ascii="Arial" w:hAnsi="Arial" w:cs="Arial"/>
          <w:sz w:val="24"/>
          <w:szCs w:val="24"/>
        </w:rPr>
        <w:t xml:space="preserve">This course will promote a student’s ability to </w:t>
      </w:r>
      <w:r w:rsidR="003C6437" w:rsidRPr="003C6437">
        <w:rPr>
          <w:rFonts w:ascii="Arial" w:hAnsi="Arial" w:cs="Arial"/>
          <w:sz w:val="24"/>
          <w:szCs w:val="24"/>
        </w:rPr>
        <w:t>use mathematical models to describe real-world phenomena and to solve real-world problems, as well as understand the limitations of models in making predictions and drawing conclusions.  A successful student will be able to design and carry out a real-world experiment or observational study and properly state the findings and conclusions</w:t>
      </w:r>
      <w:r>
        <w:rPr>
          <w:rFonts w:ascii="Arial" w:hAnsi="Arial" w:cs="Arial"/>
          <w:sz w:val="24"/>
          <w:szCs w:val="24"/>
        </w:rPr>
        <w:t>.</w:t>
      </w:r>
    </w:p>
    <w:p w14:paraId="65731C6D" w14:textId="1E282EB1" w:rsidR="009B140C" w:rsidRPr="009B140C" w:rsidRDefault="009B140C" w:rsidP="009B140C">
      <w:pPr>
        <w:pStyle w:val="ListParagraph"/>
        <w:numPr>
          <w:ilvl w:val="0"/>
          <w:numId w:val="42"/>
        </w:numPr>
        <w:rPr>
          <w:rFonts w:ascii="Arial" w:hAnsi="Arial" w:cs="Arial"/>
          <w:sz w:val="24"/>
          <w:szCs w:val="24"/>
        </w:rPr>
      </w:pPr>
      <w:r>
        <w:rPr>
          <w:rFonts w:ascii="Arial" w:hAnsi="Arial" w:cs="Arial"/>
          <w:sz w:val="24"/>
          <w:szCs w:val="24"/>
        </w:rPr>
        <w:t xml:space="preserve">This course will promote a student’s ability to </w:t>
      </w:r>
      <w:r w:rsidR="003C6437" w:rsidRPr="003C6437">
        <w:rPr>
          <w:rFonts w:ascii="Arial" w:hAnsi="Arial" w:cs="Arial"/>
          <w:sz w:val="24"/>
          <w:szCs w:val="24"/>
        </w:rPr>
        <w:t>organize data, communicate the essential features of the data, and interpret the data in a meaningful way.  A successful student will be able to organize data, communicate essential features of the data both numerically and graphically and provide interpretations and conclusions</w:t>
      </w:r>
      <w:r>
        <w:rPr>
          <w:rFonts w:ascii="Arial" w:hAnsi="Arial" w:cs="Arial"/>
          <w:sz w:val="24"/>
          <w:szCs w:val="24"/>
        </w:rPr>
        <w:t>.</w:t>
      </w:r>
    </w:p>
    <w:p w14:paraId="4844E877" w14:textId="7EB693FA" w:rsidR="009B140C" w:rsidRPr="009B140C" w:rsidRDefault="009B140C" w:rsidP="009B140C">
      <w:pPr>
        <w:pStyle w:val="ListParagraph"/>
        <w:numPr>
          <w:ilvl w:val="0"/>
          <w:numId w:val="42"/>
        </w:numPr>
        <w:rPr>
          <w:rFonts w:ascii="Arial" w:hAnsi="Arial" w:cs="Arial"/>
          <w:sz w:val="24"/>
          <w:szCs w:val="24"/>
        </w:rPr>
      </w:pPr>
      <w:r>
        <w:rPr>
          <w:rFonts w:ascii="Arial" w:hAnsi="Arial" w:cs="Arial"/>
          <w:sz w:val="24"/>
          <w:szCs w:val="24"/>
        </w:rPr>
        <w:lastRenderedPageBreak/>
        <w:t xml:space="preserve">This course will promote a student’s ability to </w:t>
      </w:r>
      <w:r w:rsidR="003C6437" w:rsidRPr="003C6437">
        <w:rPr>
          <w:rFonts w:ascii="Arial" w:hAnsi="Arial" w:cs="Arial"/>
          <w:bCs/>
          <w:sz w:val="24"/>
          <w:szCs w:val="24"/>
        </w:rPr>
        <w:t>do a critical analysis of scientific and other research.  A successful student will be able to answer a desired research question through hypothesis testing by providing implications, interpretations and conclusions</w:t>
      </w:r>
      <w:r>
        <w:rPr>
          <w:rFonts w:ascii="Arial" w:hAnsi="Arial" w:cs="Arial"/>
          <w:sz w:val="24"/>
          <w:szCs w:val="24"/>
        </w:rPr>
        <w:t>.</w:t>
      </w:r>
    </w:p>
    <w:p w14:paraId="1E504C27" w14:textId="66E2E84F" w:rsidR="007A30E9" w:rsidRDefault="009B140C" w:rsidP="00C549BE">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 xml:space="preserve">This course will promote a student’s ability to </w:t>
      </w:r>
      <w:r w:rsidR="003C6437" w:rsidRPr="003C6437">
        <w:rPr>
          <w:rFonts w:ascii="Arial" w:hAnsi="Arial" w:cs="Arial"/>
          <w:sz w:val="24"/>
          <w:szCs w:val="24"/>
        </w:rPr>
        <w:t>extract correct information from tables and common graphical displays.  A successful student will be able to draw conclusions and express relationships (both orally and written) illustrated in graphical displays such as line graphs, scatterplots, histograms and frequency tables</w:t>
      </w:r>
      <w:r>
        <w:rPr>
          <w:rFonts w:ascii="Arial" w:hAnsi="Arial" w:cs="Arial"/>
          <w:sz w:val="24"/>
          <w:szCs w:val="24"/>
        </w:rPr>
        <w:t>.</w:t>
      </w:r>
    </w:p>
    <w:p w14:paraId="29F7001C" w14:textId="640DF055" w:rsidR="003C6437" w:rsidRDefault="003C6437" w:rsidP="00C549BE">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 xml:space="preserve">This course will promote a student’s ability to </w:t>
      </w:r>
      <w:r w:rsidR="000A4CDA" w:rsidRPr="000A4CDA">
        <w:rPr>
          <w:rFonts w:ascii="Arial" w:hAnsi="Arial" w:cs="Arial"/>
          <w:sz w:val="24"/>
          <w:szCs w:val="24"/>
        </w:rPr>
        <w:t>use appropriate technology to describe and solve quantitative problems.  A successful student will be able to use the statistical software package JMP to perform most analyses in this course.  The students will also be able to interpret the results from the given output</w:t>
      </w:r>
      <w:r>
        <w:rPr>
          <w:rFonts w:ascii="Arial" w:hAnsi="Arial" w:cs="Arial"/>
          <w:sz w:val="24"/>
          <w:szCs w:val="24"/>
        </w:rPr>
        <w:t>.</w:t>
      </w:r>
    </w:p>
    <w:p w14:paraId="6B318F5A" w14:textId="536D1E1C" w:rsidR="003C6437" w:rsidRDefault="003C6437" w:rsidP="003C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1F1C9CBE" w14:textId="77777777" w:rsidR="003C6437" w:rsidRPr="003C6437" w:rsidRDefault="003C6437" w:rsidP="003C6437">
      <w:pPr>
        <w:pStyle w:val="PlainText"/>
        <w:rPr>
          <w:rFonts w:ascii="Arial" w:eastAsia="MS Mincho" w:hAnsi="Arial" w:cs="Arial"/>
          <w:bCs/>
          <w:sz w:val="24"/>
          <w:u w:val="single"/>
        </w:rPr>
      </w:pPr>
      <w:r w:rsidRPr="003C6437">
        <w:rPr>
          <w:rFonts w:ascii="Arial" w:eastAsia="MS Mincho" w:hAnsi="Arial" w:cs="Arial"/>
          <w:b/>
          <w:bCs/>
          <w:sz w:val="24"/>
          <w:u w:val="single"/>
        </w:rPr>
        <w:t>Possible Computer Software:</w:t>
      </w:r>
    </w:p>
    <w:p w14:paraId="27B5D761" w14:textId="15C3432F" w:rsidR="003C6437" w:rsidRPr="003C6437" w:rsidRDefault="003C6437" w:rsidP="003C6437">
      <w:pPr>
        <w:pStyle w:val="PlainText"/>
        <w:numPr>
          <w:ilvl w:val="0"/>
          <w:numId w:val="47"/>
        </w:numPr>
        <w:rPr>
          <w:rFonts w:ascii="Arial" w:eastAsia="MS Mincho" w:hAnsi="Arial" w:cs="Arial"/>
          <w:sz w:val="24"/>
        </w:rPr>
      </w:pPr>
      <w:r w:rsidRPr="003C6437">
        <w:rPr>
          <w:rFonts w:ascii="Arial" w:eastAsia="MS Mincho" w:hAnsi="Arial" w:cs="Arial"/>
          <w:sz w:val="24"/>
        </w:rPr>
        <w:t xml:space="preserve">JMP </w:t>
      </w:r>
    </w:p>
    <w:p w14:paraId="13105007" w14:textId="77777777" w:rsidR="003C6437" w:rsidRPr="003C6437" w:rsidRDefault="003C6437" w:rsidP="001440E3">
      <w:pPr>
        <w:pStyle w:val="PlainText"/>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3C6437">
        <w:rPr>
          <w:rFonts w:ascii="Arial" w:eastAsia="MS Mincho" w:hAnsi="Arial" w:cs="Arial"/>
          <w:sz w:val="24"/>
        </w:rPr>
        <w:t>Excel</w:t>
      </w:r>
    </w:p>
    <w:p w14:paraId="1C28F16A" w14:textId="1EDCAE1D" w:rsidR="003C6437" w:rsidRPr="003C6437" w:rsidRDefault="003C6437" w:rsidP="001440E3">
      <w:pPr>
        <w:pStyle w:val="PlainText"/>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3C6437">
        <w:rPr>
          <w:rFonts w:ascii="Arial" w:eastAsia="MS Mincho" w:hAnsi="Arial" w:cs="Arial"/>
          <w:sz w:val="24"/>
        </w:rPr>
        <w:t>SPSS</w:t>
      </w:r>
    </w:p>
    <w:p w14:paraId="5D375F79"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A3796FC" w14:textId="77777777" w:rsidR="00340A1F" w:rsidRDefault="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0568B16" w14:textId="6677B60C"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40A1F">
        <w:rPr>
          <w:rFonts w:ascii="Arial" w:hAnsi="Arial" w:cs="Arial"/>
          <w:b/>
          <w:noProof w:val="0"/>
          <w:sz w:val="24"/>
          <w:szCs w:val="24"/>
        </w:rPr>
        <w:t>Last Revised:</w:t>
      </w:r>
      <w:r w:rsidR="00340A1F">
        <w:rPr>
          <w:rFonts w:ascii="Arial" w:hAnsi="Arial" w:cs="Arial"/>
          <w:noProof w:val="0"/>
          <w:sz w:val="24"/>
          <w:szCs w:val="24"/>
        </w:rPr>
        <w:t xml:space="preserve"> </w:t>
      </w:r>
      <w:r w:rsidR="003C6437">
        <w:rPr>
          <w:rFonts w:ascii="Arial" w:hAnsi="Arial" w:cs="Arial"/>
          <w:noProof w:val="0"/>
          <w:sz w:val="24"/>
          <w:szCs w:val="24"/>
        </w:rPr>
        <w:t xml:space="preserve">Fall 2011 </w:t>
      </w:r>
      <w:r w:rsidR="009B140C">
        <w:rPr>
          <w:rFonts w:ascii="Arial" w:hAnsi="Arial" w:cs="Arial"/>
          <w:noProof w:val="0"/>
          <w:sz w:val="24"/>
          <w:szCs w:val="24"/>
        </w:rPr>
        <w:t>by the Statistics Subgroup</w:t>
      </w:r>
      <w:bookmarkStart w:id="0" w:name="_GoBack"/>
      <w:bookmarkEnd w:id="0"/>
      <w:r w:rsidR="009B140C">
        <w:rPr>
          <w:rFonts w:ascii="Arial" w:hAnsi="Arial" w:cs="Arial"/>
          <w:noProof w:val="0"/>
          <w:sz w:val="24"/>
          <w:szCs w:val="24"/>
        </w:rPr>
        <w:t>.</w:t>
      </w:r>
    </w:p>
    <w:p w14:paraId="0322A00A"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47568B" w:rsidRPr="00FC0E7D" w:rsidSect="0047568B">
      <w:headerReference w:type="even" r:id="rId7"/>
      <w:headerReference w:type="default" r:id="rId8"/>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1C8F" w14:textId="77777777" w:rsidR="0047568B" w:rsidRDefault="0047568B">
      <w:r>
        <w:separator/>
      </w:r>
    </w:p>
  </w:endnote>
  <w:endnote w:type="continuationSeparator" w:id="0">
    <w:p w14:paraId="74B2131E" w14:textId="77777777" w:rsidR="0047568B" w:rsidRDefault="004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5953" w14:textId="77777777" w:rsidR="0047568B" w:rsidRDefault="0047568B">
      <w:r>
        <w:separator/>
      </w:r>
    </w:p>
  </w:footnote>
  <w:footnote w:type="continuationSeparator" w:id="0">
    <w:p w14:paraId="7B1BE5C8" w14:textId="77777777" w:rsidR="0047568B" w:rsidRDefault="0047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1DC3" w14:textId="28A495A2"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1633EC">
      <w:rPr>
        <w:rStyle w:val="PageNumber"/>
        <w:rFonts w:ascii="Arial" w:hAnsi="Arial" w:cs="Arial"/>
      </w:rPr>
      <w:t>3</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989"/>
    <w:multiLevelType w:val="hybridMultilevel"/>
    <w:tmpl w:val="654A28B2"/>
    <w:lvl w:ilvl="0" w:tplc="98B86E9A">
      <w:start w:val="1992"/>
      <w:numFmt w:val="bullet"/>
      <w:lvlText w:val="-"/>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44D"/>
    <w:multiLevelType w:val="hybridMultilevel"/>
    <w:tmpl w:val="E8B4F5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02CF0"/>
    <w:multiLevelType w:val="singleLevel"/>
    <w:tmpl w:val="98B86E9A"/>
    <w:lvl w:ilvl="0">
      <w:start w:val="1992"/>
      <w:numFmt w:val="bullet"/>
      <w:lvlText w:val="-"/>
      <w:lvlJc w:val="left"/>
      <w:pPr>
        <w:tabs>
          <w:tab w:val="num" w:pos="1800"/>
        </w:tabs>
        <w:ind w:left="1800" w:hanging="360"/>
      </w:pPr>
      <w:rPr>
        <w:rFonts w:hint="default"/>
      </w:rPr>
    </w:lvl>
  </w:abstractNum>
  <w:abstractNum w:abstractNumId="3" w15:restartNumberingAfterBreak="0">
    <w:nsid w:val="04B9645D"/>
    <w:multiLevelType w:val="hybridMultilevel"/>
    <w:tmpl w:val="39F27482"/>
    <w:lvl w:ilvl="0" w:tplc="4B38FE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D4635"/>
    <w:multiLevelType w:val="hybridMultilevel"/>
    <w:tmpl w:val="4C84F98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6" w15:restartNumberingAfterBreak="0">
    <w:nsid w:val="19F74415"/>
    <w:multiLevelType w:val="hybridMultilevel"/>
    <w:tmpl w:val="237C9D22"/>
    <w:lvl w:ilvl="0" w:tplc="4B38FE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A47003"/>
    <w:multiLevelType w:val="singleLevel"/>
    <w:tmpl w:val="98B86E9A"/>
    <w:lvl w:ilvl="0">
      <w:start w:val="1992"/>
      <w:numFmt w:val="bullet"/>
      <w:lvlText w:val="-"/>
      <w:lvlJc w:val="left"/>
      <w:pPr>
        <w:tabs>
          <w:tab w:val="num" w:pos="1800"/>
        </w:tabs>
        <w:ind w:left="1800" w:hanging="360"/>
      </w:pPr>
      <w:rPr>
        <w:rFonts w:hint="default"/>
      </w:rPr>
    </w:lvl>
  </w:abstractNum>
  <w:abstractNum w:abstractNumId="8" w15:restartNumberingAfterBreak="0">
    <w:nsid w:val="23540744"/>
    <w:multiLevelType w:val="hybridMultilevel"/>
    <w:tmpl w:val="F45C1A3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11" w15:restartNumberingAfterBreak="0">
    <w:nsid w:val="38956967"/>
    <w:multiLevelType w:val="hybridMultilevel"/>
    <w:tmpl w:val="A64C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B2DC4"/>
    <w:multiLevelType w:val="multilevel"/>
    <w:tmpl w:val="C83AE1B6"/>
    <w:numStyleLink w:val="CourseOutline"/>
  </w:abstractNum>
  <w:abstractNum w:abstractNumId="13" w15:restartNumberingAfterBreak="0">
    <w:nsid w:val="3D1041CC"/>
    <w:multiLevelType w:val="hybridMultilevel"/>
    <w:tmpl w:val="F184DEE6"/>
    <w:lvl w:ilvl="0" w:tplc="4B38FE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65F86"/>
    <w:multiLevelType w:val="singleLevel"/>
    <w:tmpl w:val="98B86E9A"/>
    <w:lvl w:ilvl="0">
      <w:start w:val="1992"/>
      <w:numFmt w:val="bullet"/>
      <w:lvlText w:val="-"/>
      <w:lvlJc w:val="left"/>
      <w:pPr>
        <w:tabs>
          <w:tab w:val="num" w:pos="1800"/>
        </w:tabs>
        <w:ind w:left="1800" w:hanging="360"/>
      </w:pPr>
      <w:rPr>
        <w:rFonts w:hint="default"/>
      </w:rPr>
    </w:lvl>
  </w:abstractNum>
  <w:abstractNum w:abstractNumId="15" w15:restartNumberingAfterBreak="0">
    <w:nsid w:val="41495BC4"/>
    <w:multiLevelType w:val="hybridMultilevel"/>
    <w:tmpl w:val="5810CFA2"/>
    <w:lvl w:ilvl="0" w:tplc="4B38F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F16BC"/>
    <w:multiLevelType w:val="hybridMultilevel"/>
    <w:tmpl w:val="C0947908"/>
    <w:lvl w:ilvl="0" w:tplc="4B38F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47BB2653"/>
    <w:multiLevelType w:val="hybridMultilevel"/>
    <w:tmpl w:val="CE402954"/>
    <w:lvl w:ilvl="0" w:tplc="98B86E9A">
      <w:start w:val="1992"/>
      <w:numFmt w:val="bullet"/>
      <w:lvlText w:val="-"/>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A329C"/>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093405"/>
    <w:multiLevelType w:val="multilevel"/>
    <w:tmpl w:val="C83AE1B6"/>
    <w:numStyleLink w:val="CourseOutline"/>
  </w:abstractNum>
  <w:abstractNum w:abstractNumId="20" w15:restartNumberingAfterBreak="0">
    <w:nsid w:val="4C5525D7"/>
    <w:multiLevelType w:val="hybridMultilevel"/>
    <w:tmpl w:val="DC8A3408"/>
    <w:lvl w:ilvl="0" w:tplc="4B38F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0545E"/>
    <w:multiLevelType w:val="singleLevel"/>
    <w:tmpl w:val="4B38FEFE"/>
    <w:lvl w:ilvl="0">
      <w:start w:val="1"/>
      <w:numFmt w:val="bullet"/>
      <w:lvlText w:val=""/>
      <w:lvlJc w:val="left"/>
      <w:pPr>
        <w:ind w:left="720" w:hanging="360"/>
      </w:pPr>
      <w:rPr>
        <w:rFonts w:ascii="Symbol" w:hAnsi="Symbol" w:hint="default"/>
      </w:rPr>
    </w:lvl>
  </w:abstractNum>
  <w:abstractNum w:abstractNumId="22" w15:restartNumberingAfterBreak="0">
    <w:nsid w:val="59DA5716"/>
    <w:multiLevelType w:val="hybridMultilevel"/>
    <w:tmpl w:val="A5C29C74"/>
    <w:lvl w:ilvl="0" w:tplc="4ABA21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01D04"/>
    <w:multiLevelType w:val="hybridMultilevel"/>
    <w:tmpl w:val="A1A011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F0158"/>
    <w:multiLevelType w:val="singleLevel"/>
    <w:tmpl w:val="0CD22466"/>
    <w:lvl w:ilvl="0">
      <w:start w:val="1"/>
      <w:numFmt w:val="lowerLetter"/>
      <w:lvlText w:val="%1."/>
      <w:lvlJc w:val="left"/>
      <w:pPr>
        <w:tabs>
          <w:tab w:val="num" w:pos="360"/>
        </w:tabs>
        <w:ind w:left="360" w:hanging="360"/>
      </w:pPr>
    </w:lvl>
  </w:abstractNum>
  <w:abstractNum w:abstractNumId="25" w15:restartNumberingAfterBreak="0">
    <w:nsid w:val="607366EA"/>
    <w:multiLevelType w:val="singleLevel"/>
    <w:tmpl w:val="98B86E9A"/>
    <w:lvl w:ilvl="0">
      <w:start w:val="1992"/>
      <w:numFmt w:val="bullet"/>
      <w:lvlText w:val="-"/>
      <w:lvlJc w:val="left"/>
      <w:pPr>
        <w:tabs>
          <w:tab w:val="num" w:pos="1800"/>
        </w:tabs>
        <w:ind w:left="1800" w:hanging="360"/>
      </w:pPr>
      <w:rPr>
        <w:rFonts w:hint="default"/>
      </w:rPr>
    </w:lvl>
  </w:abstractNum>
  <w:abstractNum w:abstractNumId="26" w15:restartNumberingAfterBreak="0">
    <w:nsid w:val="636B4C78"/>
    <w:multiLevelType w:val="hybridMultilevel"/>
    <w:tmpl w:val="D4EE5D86"/>
    <w:lvl w:ilvl="0" w:tplc="98B86E9A">
      <w:start w:val="1992"/>
      <w:numFmt w:val="bullet"/>
      <w:lvlText w:val="-"/>
      <w:lvlJc w:val="left"/>
      <w:pPr>
        <w:tabs>
          <w:tab w:val="num" w:pos="720"/>
        </w:tabs>
        <w:ind w:left="720" w:hanging="360"/>
      </w:pPr>
      <w:rPr>
        <w:rFont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65942D3E"/>
    <w:multiLevelType w:val="hybridMultilevel"/>
    <w:tmpl w:val="AC86358A"/>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AD6535"/>
    <w:multiLevelType w:val="hybridMultilevel"/>
    <w:tmpl w:val="D52A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95C87"/>
    <w:multiLevelType w:val="singleLevel"/>
    <w:tmpl w:val="98B86E9A"/>
    <w:lvl w:ilvl="0">
      <w:start w:val="1992"/>
      <w:numFmt w:val="bullet"/>
      <w:lvlText w:val="-"/>
      <w:lvlJc w:val="left"/>
      <w:pPr>
        <w:tabs>
          <w:tab w:val="num" w:pos="1800"/>
        </w:tabs>
        <w:ind w:left="1800" w:hanging="360"/>
      </w:pPr>
      <w:rPr>
        <w:rFonts w:hint="default"/>
      </w:rPr>
    </w:lvl>
  </w:abstractNum>
  <w:abstractNum w:abstractNumId="30" w15:restartNumberingAfterBreak="0">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1033A"/>
    <w:multiLevelType w:val="singleLevel"/>
    <w:tmpl w:val="98B86E9A"/>
    <w:lvl w:ilvl="0">
      <w:start w:val="1992"/>
      <w:numFmt w:val="bullet"/>
      <w:lvlText w:val="-"/>
      <w:lvlJc w:val="left"/>
      <w:pPr>
        <w:tabs>
          <w:tab w:val="num" w:pos="1800"/>
        </w:tabs>
        <w:ind w:left="1800" w:hanging="360"/>
      </w:pPr>
      <w:rPr>
        <w:rFonts w:hint="default"/>
      </w:rPr>
    </w:lvl>
  </w:abstractNum>
  <w:abstractNum w:abstractNumId="32" w15:restartNumberingAfterBreak="0">
    <w:nsid w:val="67B12E78"/>
    <w:multiLevelType w:val="singleLevel"/>
    <w:tmpl w:val="98B86E9A"/>
    <w:lvl w:ilvl="0">
      <w:start w:val="1992"/>
      <w:numFmt w:val="bullet"/>
      <w:lvlText w:val="-"/>
      <w:lvlJc w:val="left"/>
      <w:pPr>
        <w:tabs>
          <w:tab w:val="num" w:pos="1800"/>
        </w:tabs>
        <w:ind w:left="1800" w:hanging="360"/>
      </w:pPr>
      <w:rPr>
        <w:rFonts w:hint="default"/>
      </w:rPr>
    </w:lvl>
  </w:abstractNum>
  <w:abstractNum w:abstractNumId="33" w15:restartNumberingAfterBreak="0">
    <w:nsid w:val="68752083"/>
    <w:multiLevelType w:val="hybridMultilevel"/>
    <w:tmpl w:val="FDE4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13F32"/>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7F148C"/>
    <w:multiLevelType w:val="singleLevel"/>
    <w:tmpl w:val="98B86E9A"/>
    <w:lvl w:ilvl="0">
      <w:start w:val="1992"/>
      <w:numFmt w:val="bullet"/>
      <w:lvlText w:val="-"/>
      <w:lvlJc w:val="left"/>
      <w:pPr>
        <w:tabs>
          <w:tab w:val="num" w:pos="1800"/>
        </w:tabs>
        <w:ind w:left="1800" w:hanging="360"/>
      </w:pPr>
      <w:rPr>
        <w:rFonts w:hint="default"/>
      </w:rPr>
    </w:lvl>
  </w:abstractNum>
  <w:abstractNum w:abstractNumId="36" w15:restartNumberingAfterBreak="0">
    <w:nsid w:val="723646DD"/>
    <w:multiLevelType w:val="hybridMultilevel"/>
    <w:tmpl w:val="BA4A5AF6"/>
    <w:lvl w:ilvl="0" w:tplc="98B86E9A">
      <w:start w:val="1992"/>
      <w:numFmt w:val="bullet"/>
      <w:lvlText w:val="-"/>
      <w:lvlJc w:val="left"/>
      <w:pPr>
        <w:tabs>
          <w:tab w:val="num" w:pos="360"/>
        </w:tabs>
        <w:ind w:left="360" w:hanging="360"/>
      </w:pPr>
      <w:rPr>
        <w:rFonts w:hint="default"/>
      </w:rPr>
    </w:lvl>
    <w:lvl w:ilvl="1" w:tplc="04090003" w:tentative="1">
      <w:start w:val="1"/>
      <w:numFmt w:val="bullet"/>
      <w:lvlText w:val="o"/>
      <w:lvlJc w:val="left"/>
      <w:pPr>
        <w:ind w:left="0" w:hanging="360"/>
      </w:pPr>
      <w:rPr>
        <w:rFonts w:ascii="Courier New" w:hAnsi="Courier New" w:cs="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Symbo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Symbol" w:hint="default"/>
      </w:rPr>
    </w:lvl>
    <w:lvl w:ilvl="8" w:tplc="04090005" w:tentative="1">
      <w:start w:val="1"/>
      <w:numFmt w:val="bullet"/>
      <w:lvlText w:val=""/>
      <w:lvlJc w:val="left"/>
      <w:pPr>
        <w:ind w:left="5040" w:hanging="360"/>
      </w:pPr>
      <w:rPr>
        <w:rFonts w:ascii="Wingdings" w:hAnsi="Wingdings" w:hint="default"/>
      </w:rPr>
    </w:lvl>
  </w:abstractNum>
  <w:abstractNum w:abstractNumId="37" w15:restartNumberingAfterBreak="0">
    <w:nsid w:val="757C5693"/>
    <w:multiLevelType w:val="hybridMultilevel"/>
    <w:tmpl w:val="29E249F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4532C"/>
    <w:multiLevelType w:val="singleLevel"/>
    <w:tmpl w:val="0CD22466"/>
    <w:lvl w:ilvl="0">
      <w:start w:val="1"/>
      <w:numFmt w:val="lowerLetter"/>
      <w:lvlText w:val="%1."/>
      <w:lvlJc w:val="left"/>
      <w:pPr>
        <w:tabs>
          <w:tab w:val="num" w:pos="360"/>
        </w:tabs>
        <w:ind w:left="360" w:hanging="360"/>
      </w:pPr>
    </w:lvl>
  </w:abstractNum>
  <w:abstractNum w:abstractNumId="39" w15:restartNumberingAfterBreak="0">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A27F0"/>
    <w:multiLevelType w:val="hybridMultilevel"/>
    <w:tmpl w:val="AD8A35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715FC6"/>
    <w:multiLevelType w:val="hybridMultilevel"/>
    <w:tmpl w:val="E2BC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DCB392F"/>
    <w:multiLevelType w:val="hybridMultilevel"/>
    <w:tmpl w:val="1110DFA2"/>
    <w:lvl w:ilvl="0" w:tplc="0CD224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B275D"/>
    <w:multiLevelType w:val="hybridMultilevel"/>
    <w:tmpl w:val="BCF0E75C"/>
    <w:lvl w:ilvl="0" w:tplc="4B38F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cs="Symbol" w:hint="default"/>
      </w:rPr>
    </w:lvl>
    <w:lvl w:ilvl="2" w:tplc="04090003">
      <w:start w:val="1"/>
      <w:numFmt w:val="bullet"/>
      <w:lvlText w:val="o"/>
      <w:lvlJc w:val="left"/>
      <w:pPr>
        <w:ind w:left="1080" w:hanging="360"/>
      </w:pPr>
      <w:rPr>
        <w:rFonts w:ascii="Courier New" w:hAnsi="Courier New" w:cs="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9"/>
  </w:num>
  <w:num w:numId="6">
    <w:abstractNumId w:val="39"/>
  </w:num>
  <w:num w:numId="7">
    <w:abstractNumId w:val="41"/>
  </w:num>
  <w:num w:numId="8">
    <w:abstractNumId w:val="24"/>
  </w:num>
  <w:num w:numId="9">
    <w:abstractNumId w:val="18"/>
  </w:num>
  <w:num w:numId="10">
    <w:abstractNumId w:val="14"/>
  </w:num>
  <w:num w:numId="11">
    <w:abstractNumId w:val="35"/>
  </w:num>
  <w:num w:numId="12">
    <w:abstractNumId w:val="32"/>
  </w:num>
  <w:num w:numId="13">
    <w:abstractNumId w:val="25"/>
  </w:num>
  <w:num w:numId="14">
    <w:abstractNumId w:val="29"/>
  </w:num>
  <w:num w:numId="15">
    <w:abstractNumId w:val="28"/>
  </w:num>
  <w:num w:numId="16">
    <w:abstractNumId w:val="44"/>
  </w:num>
  <w:num w:numId="17">
    <w:abstractNumId w:val="27"/>
  </w:num>
  <w:num w:numId="18">
    <w:abstractNumId w:val="8"/>
  </w:num>
  <w:num w:numId="19">
    <w:abstractNumId w:val="36"/>
  </w:num>
  <w:num w:numId="20">
    <w:abstractNumId w:val="34"/>
  </w:num>
  <w:num w:numId="21">
    <w:abstractNumId w:val="2"/>
  </w:num>
  <w:num w:numId="22">
    <w:abstractNumId w:val="7"/>
  </w:num>
  <w:num w:numId="23">
    <w:abstractNumId w:val="31"/>
  </w:num>
  <w:num w:numId="24">
    <w:abstractNumId w:val="0"/>
  </w:num>
  <w:num w:numId="25">
    <w:abstractNumId w:val="17"/>
  </w:num>
  <w:num w:numId="26">
    <w:abstractNumId w:val="26"/>
  </w:num>
  <w:num w:numId="27">
    <w:abstractNumId w:val="16"/>
  </w:num>
  <w:num w:numId="28">
    <w:abstractNumId w:val="45"/>
  </w:num>
  <w:num w:numId="29">
    <w:abstractNumId w:val="4"/>
  </w:num>
  <w:num w:numId="30">
    <w:abstractNumId w:val="37"/>
  </w:num>
  <w:num w:numId="31">
    <w:abstractNumId w:val="3"/>
  </w:num>
  <w:num w:numId="32">
    <w:abstractNumId w:val="38"/>
  </w:num>
  <w:num w:numId="33">
    <w:abstractNumId w:val="13"/>
  </w:num>
  <w:num w:numId="34">
    <w:abstractNumId w:val="21"/>
  </w:num>
  <w:num w:numId="35">
    <w:abstractNumId w:val="20"/>
  </w:num>
  <w:num w:numId="36">
    <w:abstractNumId w:val="6"/>
  </w:num>
  <w:num w:numId="37">
    <w:abstractNumId w:val="15"/>
  </w:num>
  <w:num w:numId="38">
    <w:abstractNumId w:val="33"/>
  </w:num>
  <w:num w:numId="39">
    <w:abstractNumId w:val="42"/>
  </w:num>
  <w:num w:numId="40">
    <w:abstractNumId w:val="12"/>
  </w:num>
  <w:num w:numId="41">
    <w:abstractNumId w:val="19"/>
  </w:num>
  <w:num w:numId="42">
    <w:abstractNumId w:val="30"/>
  </w:num>
  <w:num w:numId="43">
    <w:abstractNumId w:val="23"/>
  </w:num>
  <w:num w:numId="44">
    <w:abstractNumId w:val="40"/>
  </w:num>
  <w:num w:numId="45">
    <w:abstractNumId w:val="1"/>
  </w:num>
  <w:num w:numId="46">
    <w:abstractNumId w:val="2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A4CDA"/>
    <w:rsid w:val="000B3E80"/>
    <w:rsid w:val="000C40A8"/>
    <w:rsid w:val="0010156D"/>
    <w:rsid w:val="001633EC"/>
    <w:rsid w:val="00186BCB"/>
    <w:rsid w:val="00243E71"/>
    <w:rsid w:val="00257101"/>
    <w:rsid w:val="002B37FD"/>
    <w:rsid w:val="00312E06"/>
    <w:rsid w:val="00340A1F"/>
    <w:rsid w:val="00384467"/>
    <w:rsid w:val="003C6437"/>
    <w:rsid w:val="0047568B"/>
    <w:rsid w:val="005068AE"/>
    <w:rsid w:val="007015D1"/>
    <w:rsid w:val="007A30E9"/>
    <w:rsid w:val="00893978"/>
    <w:rsid w:val="009113FB"/>
    <w:rsid w:val="009B140C"/>
    <w:rsid w:val="009F4542"/>
    <w:rsid w:val="00BE44E4"/>
    <w:rsid w:val="00C918F9"/>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15:docId w15:val="{EC0D31B1-8718-4906-8D05-00EE165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39"/>
      </w:numPr>
    </w:pPr>
  </w:style>
  <w:style w:type="paragraph" w:styleId="BalloonText">
    <w:name w:val="Balloon Text"/>
    <w:basedOn w:val="Normal"/>
    <w:link w:val="BalloonTextChar"/>
    <w:semiHidden/>
    <w:unhideWhenUsed/>
    <w:rsid w:val="000C40A8"/>
    <w:rPr>
      <w:rFonts w:ascii="Segoe UI" w:hAnsi="Segoe UI" w:cs="Segoe UI"/>
      <w:sz w:val="18"/>
      <w:szCs w:val="18"/>
    </w:rPr>
  </w:style>
  <w:style w:type="character" w:customStyle="1" w:styleId="BalloonTextChar">
    <w:name w:val="Balloon Text Char"/>
    <w:basedOn w:val="DefaultParagraphFont"/>
    <w:link w:val="BalloonText"/>
    <w:semiHidden/>
    <w:rsid w:val="000C40A8"/>
    <w:rPr>
      <w:rFonts w:ascii="Segoe UI" w:hAnsi="Segoe UI" w:cs="Segoe UI"/>
      <w:noProof/>
      <w:sz w:val="18"/>
      <w:szCs w:val="18"/>
    </w:rPr>
  </w:style>
  <w:style w:type="paragraph" w:styleId="PlainText">
    <w:name w:val="Plain Text"/>
    <w:basedOn w:val="Normal"/>
    <w:link w:val="PlainTextChar"/>
    <w:rsid w:val="00C918F9"/>
    <w:rPr>
      <w:rFonts w:ascii="Courier New" w:hAnsi="Courier New" w:cs="Courier New"/>
      <w:noProof w:val="0"/>
    </w:rPr>
  </w:style>
  <w:style w:type="character" w:customStyle="1" w:styleId="PlainTextChar">
    <w:name w:val="Plain Text Char"/>
    <w:basedOn w:val="DefaultParagraphFont"/>
    <w:link w:val="PlainText"/>
    <w:rsid w:val="00C918F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Kerby, April T</cp:lastModifiedBy>
  <cp:revision>3</cp:revision>
  <cp:lastPrinted>2017-12-06T23:25:00Z</cp:lastPrinted>
  <dcterms:created xsi:type="dcterms:W3CDTF">2017-12-06T23:42:00Z</dcterms:created>
  <dcterms:modified xsi:type="dcterms:W3CDTF">2017-12-07T14:56:00Z</dcterms:modified>
</cp:coreProperties>
</file>