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54495" w14:textId="77777777" w:rsidR="00680AEF" w:rsidRPr="00C42B0B" w:rsidRDefault="002F305D" w:rsidP="00C42B0B">
      <w:pPr>
        <w:spacing w:after="0"/>
        <w:jc w:val="center"/>
        <w:rPr>
          <w:b/>
          <w:color w:val="FF0000"/>
          <w:sz w:val="32"/>
        </w:rPr>
      </w:pPr>
      <w:r>
        <w:rPr>
          <w:b/>
          <w:color w:val="FF0000"/>
          <w:sz w:val="32"/>
        </w:rPr>
        <w:t>Bio 322</w:t>
      </w:r>
      <w:r w:rsidR="00C42B0B" w:rsidRPr="00C42B0B">
        <w:rPr>
          <w:b/>
          <w:color w:val="FF0000"/>
          <w:sz w:val="32"/>
        </w:rPr>
        <w:t xml:space="preserve"> – Human Anatomy</w:t>
      </w:r>
    </w:p>
    <w:p w14:paraId="0324DFCD" w14:textId="77777777" w:rsidR="00C42B0B" w:rsidRDefault="00680AEF" w:rsidP="00531E26">
      <w:pPr>
        <w:spacing w:after="0"/>
        <w:jc w:val="center"/>
        <w:rPr>
          <w:b/>
          <w:color w:val="FF0000"/>
          <w:sz w:val="32"/>
        </w:rPr>
      </w:pPr>
      <w:r>
        <w:rPr>
          <w:b/>
          <w:color w:val="FF0000"/>
          <w:sz w:val="32"/>
        </w:rPr>
        <w:t>O</w:t>
      </w:r>
      <w:r w:rsidR="00EC3DE6">
        <w:rPr>
          <w:b/>
          <w:color w:val="FF0000"/>
          <w:sz w:val="32"/>
        </w:rPr>
        <w:t>bjective list for Exercise #</w:t>
      </w:r>
      <w:proofErr w:type="gramStart"/>
      <w:r w:rsidR="00EC3DE6">
        <w:rPr>
          <w:b/>
          <w:color w:val="FF0000"/>
          <w:sz w:val="32"/>
        </w:rPr>
        <w:t>18 :</w:t>
      </w:r>
      <w:proofErr w:type="gramEnd"/>
      <w:r w:rsidR="00EC3DE6">
        <w:rPr>
          <w:b/>
          <w:color w:val="FF0000"/>
          <w:sz w:val="32"/>
        </w:rPr>
        <w:t xml:space="preserve"> Eye/Ear</w:t>
      </w:r>
    </w:p>
    <w:p w14:paraId="38AA5C84" w14:textId="77777777" w:rsidR="00770D49" w:rsidRDefault="00770D49" w:rsidP="00770D49">
      <w:pPr>
        <w:spacing w:after="0"/>
        <w:rPr>
          <w:b/>
          <w:sz w:val="32"/>
        </w:rPr>
      </w:pPr>
    </w:p>
    <w:p w14:paraId="7AAC11C3" w14:textId="77777777" w:rsidR="00770D49" w:rsidRPr="00770D49" w:rsidRDefault="00770D49" w:rsidP="00770D49">
      <w:pPr>
        <w:spacing w:after="0"/>
        <w:rPr>
          <w:b/>
          <w:sz w:val="32"/>
        </w:rPr>
      </w:pPr>
    </w:p>
    <w:p w14:paraId="36326691" w14:textId="77777777" w:rsidR="00EC3DE6" w:rsidRPr="007670A8" w:rsidRDefault="00EC3DE6" w:rsidP="00EC3DE6">
      <w:pPr>
        <w:pStyle w:val="ListParagraph"/>
        <w:numPr>
          <w:ilvl w:val="0"/>
          <w:numId w:val="2"/>
        </w:numPr>
        <w:spacing w:after="0"/>
        <w:rPr>
          <w:b/>
          <w:color w:val="0000FF"/>
          <w:sz w:val="32"/>
        </w:rPr>
      </w:pPr>
      <w:r w:rsidRPr="007670A8">
        <w:rPr>
          <w:b/>
          <w:color w:val="0000FF"/>
          <w:sz w:val="32"/>
        </w:rPr>
        <w:t>Eye Anatomy:</w:t>
      </w:r>
    </w:p>
    <w:p w14:paraId="4695A4EA" w14:textId="56C80B20" w:rsidR="00EC3DE6" w:rsidRDefault="00EC3DE6" w:rsidP="00EC3DE6">
      <w:pPr>
        <w:pStyle w:val="ListParagraph"/>
        <w:numPr>
          <w:ilvl w:val="1"/>
          <w:numId w:val="2"/>
        </w:numPr>
        <w:spacing w:after="0"/>
        <w:rPr>
          <w:b/>
          <w:sz w:val="32"/>
        </w:rPr>
      </w:pPr>
      <w:r>
        <w:rPr>
          <w:b/>
          <w:sz w:val="32"/>
        </w:rPr>
        <w:t>Read and und</w:t>
      </w:r>
      <w:r w:rsidR="00B95649">
        <w:rPr>
          <w:b/>
          <w:sz w:val="32"/>
        </w:rPr>
        <w:t>erstand information on pages 2</w:t>
      </w:r>
      <w:r w:rsidR="006E2BFD">
        <w:rPr>
          <w:b/>
          <w:sz w:val="32"/>
        </w:rPr>
        <w:t>47</w:t>
      </w:r>
      <w:r>
        <w:rPr>
          <w:b/>
          <w:sz w:val="32"/>
        </w:rPr>
        <w:t xml:space="preserve"> (External</w:t>
      </w:r>
      <w:r w:rsidR="006E2BFD">
        <w:rPr>
          <w:b/>
          <w:sz w:val="32"/>
        </w:rPr>
        <w:t>/Internal</w:t>
      </w:r>
      <w:r>
        <w:rPr>
          <w:b/>
          <w:sz w:val="32"/>
        </w:rPr>
        <w:t xml:space="preserve"> f</w:t>
      </w:r>
      <w:r w:rsidR="00B95649">
        <w:rPr>
          <w:b/>
          <w:sz w:val="32"/>
        </w:rPr>
        <w:t>eatures of eye) through page 25</w:t>
      </w:r>
      <w:r w:rsidR="006E2BFD">
        <w:rPr>
          <w:b/>
          <w:sz w:val="32"/>
        </w:rPr>
        <w:t>2</w:t>
      </w:r>
      <w:r>
        <w:rPr>
          <w:b/>
          <w:sz w:val="32"/>
        </w:rPr>
        <w:t>. Skip the material on dissection of the sheep eyeball.</w:t>
      </w:r>
    </w:p>
    <w:p w14:paraId="75E46F7C" w14:textId="77777777" w:rsidR="00EC3DE6" w:rsidRDefault="00EC3DE6" w:rsidP="00EC3DE6">
      <w:pPr>
        <w:pStyle w:val="ListParagraph"/>
        <w:numPr>
          <w:ilvl w:val="1"/>
          <w:numId w:val="2"/>
        </w:numPr>
        <w:spacing w:after="0"/>
        <w:rPr>
          <w:b/>
          <w:sz w:val="32"/>
        </w:rPr>
      </w:pPr>
      <w:r>
        <w:rPr>
          <w:b/>
          <w:sz w:val="32"/>
        </w:rPr>
        <w:t>Know all structures on Figures 18</w:t>
      </w:r>
      <w:r w:rsidR="00B95649">
        <w:rPr>
          <w:b/>
          <w:sz w:val="32"/>
        </w:rPr>
        <w:t>.4, 18.5, 18.6, 18.7</w:t>
      </w:r>
      <w:r>
        <w:rPr>
          <w:b/>
          <w:sz w:val="32"/>
        </w:rPr>
        <w:t>, 18.10.</w:t>
      </w:r>
    </w:p>
    <w:p w14:paraId="5795D704" w14:textId="77777777" w:rsidR="00EC3DE6" w:rsidRDefault="00EC3DE6" w:rsidP="00EC3DE6">
      <w:pPr>
        <w:pStyle w:val="ListParagraph"/>
        <w:numPr>
          <w:ilvl w:val="1"/>
          <w:numId w:val="2"/>
        </w:numPr>
        <w:spacing w:after="0"/>
        <w:rPr>
          <w:b/>
          <w:sz w:val="32"/>
        </w:rPr>
      </w:pPr>
      <w:r>
        <w:rPr>
          <w:b/>
          <w:sz w:val="32"/>
        </w:rPr>
        <w:t>For the histology of the retina, we will not be looking at our own microscope slides so focus (no pun intended) on Figure 18.9 and be sure to know the order of the layers of neural cells within the retina.</w:t>
      </w:r>
    </w:p>
    <w:p w14:paraId="2A668EBE" w14:textId="77777777" w:rsidR="005B592A" w:rsidRDefault="00EC3DE6" w:rsidP="00EC3DE6">
      <w:pPr>
        <w:pStyle w:val="ListParagraph"/>
        <w:numPr>
          <w:ilvl w:val="2"/>
          <w:numId w:val="2"/>
        </w:numPr>
        <w:spacing w:after="0"/>
        <w:rPr>
          <w:b/>
          <w:sz w:val="32"/>
        </w:rPr>
      </w:pPr>
      <w:r>
        <w:rPr>
          <w:b/>
          <w:sz w:val="32"/>
        </w:rPr>
        <w:t>Deepest</w:t>
      </w:r>
      <w:r w:rsidR="005B592A">
        <w:rPr>
          <w:b/>
          <w:sz w:val="32"/>
        </w:rPr>
        <w:t>=next to vitreous humor/body</w:t>
      </w:r>
      <w:r>
        <w:rPr>
          <w:b/>
          <w:sz w:val="32"/>
        </w:rPr>
        <w:t xml:space="preserve"> </w:t>
      </w:r>
      <w:r>
        <w:rPr>
          <w:b/>
          <w:sz w:val="32"/>
        </w:rPr>
        <w:sym w:font="Symbol" w:char="F0AE"/>
      </w:r>
      <w:r w:rsidR="005B592A">
        <w:rPr>
          <w:b/>
          <w:sz w:val="32"/>
        </w:rPr>
        <w:t>1.Ganglionic layer, 2.Bipolar layer, 3.Photoreceptor layer (rods and cones)</w:t>
      </w:r>
      <w:r w:rsidR="005B592A">
        <w:rPr>
          <w:b/>
          <w:sz w:val="32"/>
        </w:rPr>
        <w:sym w:font="Symbol" w:char="F0AE"/>
      </w:r>
      <w:r w:rsidR="005B592A">
        <w:rPr>
          <w:b/>
          <w:sz w:val="32"/>
        </w:rPr>
        <w:t xml:space="preserve"> Superficial=next to choroid</w:t>
      </w:r>
    </w:p>
    <w:p w14:paraId="3B7EE425" w14:textId="77777777" w:rsidR="005B592A" w:rsidRDefault="005B592A" w:rsidP="005B592A">
      <w:pPr>
        <w:pStyle w:val="ListParagraph"/>
        <w:numPr>
          <w:ilvl w:val="1"/>
          <w:numId w:val="2"/>
        </w:numPr>
        <w:spacing w:after="0"/>
        <w:rPr>
          <w:b/>
          <w:sz w:val="32"/>
        </w:rPr>
      </w:pPr>
      <w:r>
        <w:rPr>
          <w:b/>
          <w:sz w:val="32"/>
        </w:rPr>
        <w:t>Be sure to understand projection of visual pathways on Figure 18.8.</w:t>
      </w:r>
    </w:p>
    <w:p w14:paraId="0E03201C" w14:textId="77777777" w:rsidR="00D34ACA" w:rsidRDefault="005B592A" w:rsidP="005B592A">
      <w:pPr>
        <w:pStyle w:val="ListParagraph"/>
        <w:numPr>
          <w:ilvl w:val="2"/>
          <w:numId w:val="2"/>
        </w:numPr>
        <w:spacing w:after="0"/>
        <w:rPr>
          <w:b/>
          <w:sz w:val="32"/>
        </w:rPr>
      </w:pPr>
      <w:r>
        <w:rPr>
          <w:b/>
          <w:sz w:val="32"/>
        </w:rPr>
        <w:t>Important to note that left field of view is processed by right side of brain, and vice versa for right field of view.</w:t>
      </w:r>
    </w:p>
    <w:p w14:paraId="28F37C49" w14:textId="77777777" w:rsidR="00D34ACA" w:rsidRDefault="00D34ACA" w:rsidP="00D34ACA">
      <w:pPr>
        <w:pStyle w:val="ListParagraph"/>
        <w:numPr>
          <w:ilvl w:val="1"/>
          <w:numId w:val="2"/>
        </w:numPr>
        <w:spacing w:after="0"/>
        <w:rPr>
          <w:b/>
          <w:sz w:val="32"/>
        </w:rPr>
      </w:pPr>
      <w:r>
        <w:rPr>
          <w:b/>
          <w:sz w:val="32"/>
        </w:rPr>
        <w:t>Eye Models:</w:t>
      </w:r>
    </w:p>
    <w:p w14:paraId="1FF3B325" w14:textId="77777777" w:rsidR="007670A8" w:rsidRDefault="00D34ACA" w:rsidP="00D34ACA">
      <w:pPr>
        <w:pStyle w:val="ListParagraph"/>
        <w:numPr>
          <w:ilvl w:val="2"/>
          <w:numId w:val="2"/>
        </w:numPr>
        <w:spacing w:after="0"/>
        <w:rPr>
          <w:b/>
          <w:sz w:val="32"/>
        </w:rPr>
      </w:pPr>
      <w:r>
        <w:rPr>
          <w:b/>
          <w:sz w:val="32"/>
        </w:rPr>
        <w:t xml:space="preserve">Be </w:t>
      </w:r>
      <w:r w:rsidR="00260257">
        <w:rPr>
          <w:b/>
          <w:sz w:val="32"/>
        </w:rPr>
        <w:t>able to identify lacrimal gland;</w:t>
      </w:r>
      <w:r>
        <w:rPr>
          <w:b/>
          <w:sz w:val="32"/>
        </w:rPr>
        <w:t xml:space="preserve"> three layers of the </w:t>
      </w:r>
      <w:proofErr w:type="gramStart"/>
      <w:r>
        <w:rPr>
          <w:b/>
          <w:sz w:val="32"/>
        </w:rPr>
        <w:t>eyeball :</w:t>
      </w:r>
      <w:proofErr w:type="gramEnd"/>
      <w:r>
        <w:rPr>
          <w:b/>
          <w:sz w:val="32"/>
        </w:rPr>
        <w:t xml:space="preserve"> scler</w:t>
      </w:r>
      <w:r w:rsidR="00260257">
        <w:rPr>
          <w:b/>
          <w:sz w:val="32"/>
        </w:rPr>
        <w:t>a (and cornea), choroid, retina;</w:t>
      </w:r>
      <w:r>
        <w:rPr>
          <w:b/>
          <w:sz w:val="32"/>
        </w:rPr>
        <w:t xml:space="preserve"> </w:t>
      </w:r>
      <w:r w:rsidR="00260257">
        <w:rPr>
          <w:b/>
          <w:sz w:val="32"/>
        </w:rPr>
        <w:t xml:space="preserve">all 6 extrinsic eye muscles, lens, iris, suspensory ligaments, vitreous body, optic disk, fovea centralis. </w:t>
      </w:r>
    </w:p>
    <w:p w14:paraId="632C55E0" w14:textId="77777777" w:rsidR="007670A8" w:rsidRDefault="007670A8" w:rsidP="007670A8">
      <w:pPr>
        <w:spacing w:after="0"/>
        <w:rPr>
          <w:b/>
          <w:sz w:val="32"/>
        </w:rPr>
      </w:pPr>
    </w:p>
    <w:p w14:paraId="36E75E7F" w14:textId="77777777" w:rsidR="005B592A" w:rsidRPr="007670A8" w:rsidRDefault="005B592A" w:rsidP="007670A8">
      <w:pPr>
        <w:spacing w:after="0"/>
        <w:rPr>
          <w:b/>
          <w:sz w:val="32"/>
        </w:rPr>
      </w:pPr>
    </w:p>
    <w:p w14:paraId="65210C18" w14:textId="77777777" w:rsidR="005B592A" w:rsidRPr="007670A8" w:rsidRDefault="005B592A" w:rsidP="005B592A">
      <w:pPr>
        <w:pStyle w:val="ListParagraph"/>
        <w:numPr>
          <w:ilvl w:val="0"/>
          <w:numId w:val="2"/>
        </w:numPr>
        <w:spacing w:after="0"/>
        <w:rPr>
          <w:b/>
          <w:color w:val="0000FF"/>
          <w:sz w:val="32"/>
        </w:rPr>
      </w:pPr>
      <w:r w:rsidRPr="007670A8">
        <w:rPr>
          <w:b/>
          <w:color w:val="0000FF"/>
          <w:sz w:val="32"/>
        </w:rPr>
        <w:t>Ear anatomy</w:t>
      </w:r>
    </w:p>
    <w:p w14:paraId="3FD9EC61" w14:textId="5256E548" w:rsidR="007670A8" w:rsidRDefault="005B592A" w:rsidP="007670A8">
      <w:pPr>
        <w:pStyle w:val="ListParagraph"/>
        <w:numPr>
          <w:ilvl w:val="1"/>
          <w:numId w:val="2"/>
        </w:numPr>
        <w:spacing w:after="0"/>
        <w:rPr>
          <w:b/>
          <w:sz w:val="32"/>
        </w:rPr>
      </w:pPr>
      <w:r>
        <w:rPr>
          <w:b/>
          <w:sz w:val="32"/>
        </w:rPr>
        <w:t>Read and und</w:t>
      </w:r>
      <w:r w:rsidR="00B95649">
        <w:rPr>
          <w:b/>
          <w:sz w:val="32"/>
        </w:rPr>
        <w:t>erstand information on pages 2</w:t>
      </w:r>
      <w:r w:rsidR="006E2BFD">
        <w:rPr>
          <w:b/>
          <w:sz w:val="32"/>
        </w:rPr>
        <w:t>54</w:t>
      </w:r>
      <w:r>
        <w:rPr>
          <w:b/>
          <w:sz w:val="32"/>
        </w:rPr>
        <w:t xml:space="preserve"> (Anatomy of the ear) through</w:t>
      </w:r>
      <w:r w:rsidR="00E91B97">
        <w:rPr>
          <w:b/>
          <w:sz w:val="32"/>
        </w:rPr>
        <w:t xml:space="preserve"> page 2</w:t>
      </w:r>
      <w:r w:rsidR="006E2BFD">
        <w:rPr>
          <w:b/>
          <w:sz w:val="32"/>
        </w:rPr>
        <w:t>59</w:t>
      </w:r>
      <w:bookmarkStart w:id="0" w:name="_GoBack"/>
      <w:bookmarkEnd w:id="0"/>
      <w:r w:rsidR="00E91B97">
        <w:rPr>
          <w:b/>
          <w:sz w:val="32"/>
        </w:rPr>
        <w:t xml:space="preserve"> (</w:t>
      </w:r>
      <w:r w:rsidR="00B95649">
        <w:rPr>
          <w:b/>
          <w:sz w:val="32"/>
        </w:rPr>
        <w:t>vestibule and semicircular duct</w:t>
      </w:r>
      <w:r w:rsidR="00E91B97">
        <w:rPr>
          <w:b/>
          <w:sz w:val="32"/>
        </w:rPr>
        <w:t>s)</w:t>
      </w:r>
      <w:r w:rsidR="007670A8">
        <w:rPr>
          <w:b/>
          <w:sz w:val="32"/>
        </w:rPr>
        <w:t>.</w:t>
      </w:r>
    </w:p>
    <w:p w14:paraId="264E2227" w14:textId="77777777" w:rsidR="007670A8" w:rsidRDefault="007670A8" w:rsidP="007670A8">
      <w:pPr>
        <w:pStyle w:val="ListParagraph"/>
        <w:numPr>
          <w:ilvl w:val="1"/>
          <w:numId w:val="2"/>
        </w:numPr>
        <w:spacing w:after="0"/>
        <w:rPr>
          <w:b/>
          <w:sz w:val="32"/>
        </w:rPr>
      </w:pPr>
      <w:r>
        <w:rPr>
          <w:b/>
          <w:sz w:val="32"/>
        </w:rPr>
        <w:t xml:space="preserve">You </w:t>
      </w:r>
      <w:r w:rsidR="00B95649">
        <w:rPr>
          <w:b/>
          <w:sz w:val="32"/>
        </w:rPr>
        <w:t>should know</w:t>
      </w:r>
      <w:r>
        <w:rPr>
          <w:b/>
          <w:sz w:val="32"/>
        </w:rPr>
        <w:t xml:space="preserve"> all of the structures listed on Figures 18.12, 18.14, 18.15, 18.16. </w:t>
      </w:r>
    </w:p>
    <w:p w14:paraId="1E80EEA3" w14:textId="77777777" w:rsidR="00CB795A" w:rsidRPr="007670A8" w:rsidRDefault="007670A8" w:rsidP="007670A8">
      <w:pPr>
        <w:pStyle w:val="ListParagraph"/>
        <w:numPr>
          <w:ilvl w:val="1"/>
          <w:numId w:val="2"/>
        </w:numPr>
        <w:spacing w:after="0"/>
        <w:rPr>
          <w:b/>
          <w:sz w:val="32"/>
        </w:rPr>
      </w:pPr>
      <w:r>
        <w:rPr>
          <w:b/>
          <w:sz w:val="32"/>
        </w:rPr>
        <w:t xml:space="preserve">On the ear models you should be able to identify: auricle (outer ear), auditory canal, tympanic membrane, all 3 </w:t>
      </w:r>
      <w:proofErr w:type="spellStart"/>
      <w:r>
        <w:rPr>
          <w:b/>
          <w:sz w:val="32"/>
        </w:rPr>
        <w:t>ossicles</w:t>
      </w:r>
      <w:proofErr w:type="spellEnd"/>
      <w:r>
        <w:rPr>
          <w:b/>
          <w:sz w:val="32"/>
        </w:rPr>
        <w:t xml:space="preserve"> (in order), eustachian (auditory) tube, cochlea, semicircular canals, vestibulocochlear nerve (CN VIII).</w:t>
      </w:r>
    </w:p>
    <w:sectPr w:rsidR="00CB795A" w:rsidRPr="007670A8" w:rsidSect="00C42B0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F0748"/>
    <w:multiLevelType w:val="hybridMultilevel"/>
    <w:tmpl w:val="43EAC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0F678C"/>
    <w:multiLevelType w:val="hybridMultilevel"/>
    <w:tmpl w:val="875C771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B0B"/>
    <w:rsid w:val="000F41A3"/>
    <w:rsid w:val="00260257"/>
    <w:rsid w:val="00287F58"/>
    <w:rsid w:val="002F305D"/>
    <w:rsid w:val="003A1268"/>
    <w:rsid w:val="0051752C"/>
    <w:rsid w:val="00531E26"/>
    <w:rsid w:val="005B592A"/>
    <w:rsid w:val="00625121"/>
    <w:rsid w:val="00680AEF"/>
    <w:rsid w:val="00696441"/>
    <w:rsid w:val="006E2BFD"/>
    <w:rsid w:val="00703E82"/>
    <w:rsid w:val="007670A8"/>
    <w:rsid w:val="00770D49"/>
    <w:rsid w:val="007B5F85"/>
    <w:rsid w:val="00904A04"/>
    <w:rsid w:val="00A57D7A"/>
    <w:rsid w:val="00A61933"/>
    <w:rsid w:val="00AC3D91"/>
    <w:rsid w:val="00B46A8C"/>
    <w:rsid w:val="00B95649"/>
    <w:rsid w:val="00BE1649"/>
    <w:rsid w:val="00C42B0B"/>
    <w:rsid w:val="00CB795A"/>
    <w:rsid w:val="00D34ACA"/>
    <w:rsid w:val="00D64B71"/>
    <w:rsid w:val="00D74E17"/>
    <w:rsid w:val="00D75F7D"/>
    <w:rsid w:val="00DC44B9"/>
    <w:rsid w:val="00E27648"/>
    <w:rsid w:val="00E3020B"/>
    <w:rsid w:val="00E35E02"/>
    <w:rsid w:val="00E91B97"/>
    <w:rsid w:val="00EC3DE6"/>
    <w:rsid w:val="00FD3AB8"/>
    <w:rsid w:val="00FF1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B04F4E"/>
  <w15:docId w15:val="{BC5B8230-61E1-474F-86F4-1A4480CA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85E65-EC9B-294E-B6E7-7CF7C9348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dc:creator>
  <cp:keywords/>
  <dc:description/>
  <cp:lastModifiedBy>Garbrecht, Mark</cp:lastModifiedBy>
  <cp:revision>2</cp:revision>
  <dcterms:created xsi:type="dcterms:W3CDTF">2019-03-18T13:34:00Z</dcterms:created>
  <dcterms:modified xsi:type="dcterms:W3CDTF">2019-03-18T13:34:00Z</dcterms:modified>
</cp:coreProperties>
</file>