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DC" w:rsidRPr="002E2A0C" w:rsidRDefault="002E2A0C">
      <w:pPr>
        <w:rPr>
          <w:b/>
          <w:sz w:val="28"/>
        </w:rPr>
      </w:pPr>
      <w:r w:rsidRPr="002E2A0C">
        <w:rPr>
          <w:b/>
          <w:sz w:val="28"/>
        </w:rPr>
        <w:t xml:space="preserve">Digestive system </w:t>
      </w:r>
      <w:r w:rsidR="00F635DC">
        <w:rPr>
          <w:b/>
          <w:sz w:val="28"/>
        </w:rPr>
        <w:t>anatomy – Exercise #26</w:t>
      </w:r>
    </w:p>
    <w:p w:rsidR="002E2A0C" w:rsidRDefault="002E2A0C"/>
    <w:p w:rsidR="002E2A0C" w:rsidRPr="002E2A0C" w:rsidRDefault="002E2A0C">
      <w:pPr>
        <w:rPr>
          <w:b/>
          <w:sz w:val="24"/>
          <w:u w:val="single"/>
        </w:rPr>
      </w:pPr>
      <w:r w:rsidRPr="002E2A0C">
        <w:rPr>
          <w:b/>
          <w:sz w:val="24"/>
          <w:u w:val="single"/>
        </w:rPr>
        <w:t>Alimentary canal and accessory organs:</w:t>
      </w:r>
    </w:p>
    <w:p w:rsidR="002E2A0C" w:rsidRDefault="002E2A0C">
      <w:r>
        <w:t xml:space="preserve">Identify all structures/organs on </w:t>
      </w:r>
      <w:r w:rsidR="00F635DC">
        <w:rPr>
          <w:b/>
        </w:rPr>
        <w:t>Figure 26</w:t>
      </w:r>
      <w:r w:rsidRPr="002E2A0C">
        <w:rPr>
          <w:b/>
        </w:rPr>
        <w:t>.1</w:t>
      </w:r>
      <w:r w:rsidR="00F635DC">
        <w:rPr>
          <w:b/>
        </w:rPr>
        <w:t xml:space="preserve"> and 26.2</w:t>
      </w:r>
      <w:r>
        <w:t xml:space="preserve">. You should also be able to identify all of these on the human torso models, EXCEPT the </w:t>
      </w:r>
      <w:r w:rsidR="00F635DC">
        <w:t xml:space="preserve">labial </w:t>
      </w:r>
      <w:proofErr w:type="spellStart"/>
      <w:r w:rsidR="00F635DC">
        <w:t>frenulum</w:t>
      </w:r>
      <w:proofErr w:type="spellEnd"/>
      <w:r w:rsidR="00F635DC">
        <w:t xml:space="preserve">, </w:t>
      </w:r>
      <w:r>
        <w:t xml:space="preserve">anal canal, </w:t>
      </w:r>
      <w:r w:rsidR="00F635DC">
        <w:t xml:space="preserve">and </w:t>
      </w:r>
      <w:r>
        <w:t xml:space="preserve">anus. Also, you will not be able to differentiate between the three segments of the small intestine (duodenum, jejunum, </w:t>
      </w:r>
      <w:proofErr w:type="spellStart"/>
      <w:r>
        <w:t>ili</w:t>
      </w:r>
      <w:r w:rsidR="00F635DC">
        <w:t>um</w:t>
      </w:r>
      <w:proofErr w:type="spellEnd"/>
      <w:r w:rsidR="00F635DC">
        <w:t xml:space="preserve">). Be sure you understand its location in relation to the other digestive organs (stomach and large intestine) and also be sure to know the order of the </w:t>
      </w:r>
      <w:proofErr w:type="spellStart"/>
      <w:r w:rsidR="00F635DC">
        <w:t>segments</w:t>
      </w:r>
      <w:proofErr w:type="spellEnd"/>
      <w:r w:rsidR="00F635DC">
        <w:t>.</w:t>
      </w:r>
    </w:p>
    <w:p w:rsidR="002E2A0C" w:rsidRDefault="002E2A0C">
      <w:r>
        <w:t xml:space="preserve">On </w:t>
      </w:r>
      <w:r w:rsidR="00F635DC">
        <w:rPr>
          <w:b/>
        </w:rPr>
        <w:t>Figure 26.6</w:t>
      </w:r>
      <w:r w:rsidR="000D346C">
        <w:t xml:space="preserve"> you should know the following </w:t>
      </w:r>
      <w:r>
        <w:t>structures listed. This figure describes the general histological organization of the alimentary canal.</w:t>
      </w:r>
    </w:p>
    <w:p w:rsidR="000D346C" w:rsidRDefault="000D346C" w:rsidP="000D346C">
      <w:pPr>
        <w:pStyle w:val="ListParagraph"/>
        <w:numPr>
          <w:ilvl w:val="0"/>
          <w:numId w:val="5"/>
        </w:numPr>
        <w:sectPr w:rsidR="000D346C">
          <w:pgSz w:w="12240" w:h="15840"/>
          <w:pgMar w:top="576" w:right="576" w:bottom="576" w:left="576" w:gutter="0"/>
          <w:docGrid w:linePitch="360"/>
        </w:sectPr>
      </w:pPr>
    </w:p>
    <w:p w:rsidR="000D346C" w:rsidRDefault="000D346C" w:rsidP="000D346C">
      <w:pPr>
        <w:pStyle w:val="ListParagraph"/>
        <w:numPr>
          <w:ilvl w:val="0"/>
          <w:numId w:val="5"/>
        </w:numPr>
      </w:pPr>
      <w:r>
        <w:t>Mucosa</w:t>
      </w:r>
    </w:p>
    <w:p w:rsidR="000D346C" w:rsidRDefault="000D346C" w:rsidP="000D346C">
      <w:pPr>
        <w:pStyle w:val="ListParagraph"/>
        <w:numPr>
          <w:ilvl w:val="1"/>
          <w:numId w:val="5"/>
        </w:numPr>
      </w:pPr>
      <w:r>
        <w:t>Epithelium</w:t>
      </w:r>
    </w:p>
    <w:p w:rsidR="000D346C" w:rsidRDefault="000D346C" w:rsidP="000D346C">
      <w:pPr>
        <w:pStyle w:val="ListParagraph"/>
        <w:numPr>
          <w:ilvl w:val="1"/>
          <w:numId w:val="5"/>
        </w:numPr>
      </w:pPr>
      <w:r>
        <w:t xml:space="preserve">Lamina </w:t>
      </w:r>
      <w:proofErr w:type="spellStart"/>
      <w:r>
        <w:t>propria</w:t>
      </w:r>
      <w:proofErr w:type="spellEnd"/>
    </w:p>
    <w:p w:rsidR="000D346C" w:rsidRDefault="000D346C" w:rsidP="000D346C">
      <w:pPr>
        <w:pStyle w:val="ListParagraph"/>
        <w:numPr>
          <w:ilvl w:val="1"/>
          <w:numId w:val="5"/>
        </w:numPr>
      </w:pPr>
      <w:proofErr w:type="spellStart"/>
      <w:r>
        <w:t>Muscularis</w:t>
      </w:r>
      <w:proofErr w:type="spellEnd"/>
      <w:r>
        <w:t xml:space="preserve"> </w:t>
      </w:r>
      <w:proofErr w:type="spellStart"/>
      <w:r>
        <w:t>mucosae</w:t>
      </w:r>
      <w:proofErr w:type="spellEnd"/>
    </w:p>
    <w:p w:rsidR="000D346C" w:rsidRDefault="000D346C" w:rsidP="000D346C">
      <w:pPr>
        <w:pStyle w:val="ListParagraph"/>
        <w:numPr>
          <w:ilvl w:val="0"/>
          <w:numId w:val="5"/>
        </w:numPr>
      </w:pPr>
      <w:proofErr w:type="spellStart"/>
      <w:r>
        <w:t>Submucosa</w:t>
      </w:r>
      <w:proofErr w:type="spellEnd"/>
    </w:p>
    <w:p w:rsidR="000D346C" w:rsidRDefault="000D346C" w:rsidP="000D346C">
      <w:pPr>
        <w:pStyle w:val="ListParagraph"/>
        <w:numPr>
          <w:ilvl w:val="0"/>
          <w:numId w:val="5"/>
        </w:numPr>
      </w:pPr>
      <w:proofErr w:type="spellStart"/>
      <w:r>
        <w:t>Mus</w:t>
      </w:r>
      <w:r w:rsidR="00F635DC">
        <w:t>cularis</w:t>
      </w:r>
      <w:proofErr w:type="spellEnd"/>
      <w:r w:rsidR="00F635DC">
        <w:t xml:space="preserve"> </w:t>
      </w:r>
      <w:proofErr w:type="spellStart"/>
      <w:r w:rsidR="00F635DC">
        <w:t>externa</w:t>
      </w:r>
      <w:proofErr w:type="spellEnd"/>
    </w:p>
    <w:p w:rsidR="000D346C" w:rsidRDefault="000D346C" w:rsidP="000D346C">
      <w:pPr>
        <w:pStyle w:val="ListParagraph"/>
        <w:numPr>
          <w:ilvl w:val="1"/>
          <w:numId w:val="5"/>
        </w:numPr>
      </w:pPr>
      <w:r>
        <w:t>Inner circular muscle</w:t>
      </w:r>
    </w:p>
    <w:p w:rsidR="000D346C" w:rsidRDefault="000D346C" w:rsidP="000D346C">
      <w:pPr>
        <w:pStyle w:val="ListParagraph"/>
        <w:numPr>
          <w:ilvl w:val="1"/>
          <w:numId w:val="5"/>
        </w:numPr>
      </w:pPr>
      <w:r>
        <w:t>Outer longitudinal muscle</w:t>
      </w:r>
    </w:p>
    <w:p w:rsidR="000D346C" w:rsidRPr="00F635DC" w:rsidRDefault="00D30675" w:rsidP="000D346C">
      <w:pPr>
        <w:pStyle w:val="ListParagraph"/>
        <w:numPr>
          <w:ilvl w:val="0"/>
          <w:numId w:val="5"/>
        </w:numPr>
        <w:rPr>
          <w:color w:val="FF0000"/>
        </w:rPr>
      </w:pPr>
      <w:r>
        <w:rPr>
          <w:color w:val="FF0000"/>
        </w:rPr>
        <w:t>Enteric nervous system</w:t>
      </w:r>
      <w:r w:rsidR="00B002AC">
        <w:rPr>
          <w:color w:val="FF0000"/>
        </w:rPr>
        <w:t xml:space="preserve"> (SEE YOUR TEXTBOOK)</w:t>
      </w:r>
    </w:p>
    <w:p w:rsidR="000D346C" w:rsidRPr="00F635DC" w:rsidRDefault="000D346C" w:rsidP="000D346C">
      <w:pPr>
        <w:pStyle w:val="ListParagraph"/>
        <w:numPr>
          <w:ilvl w:val="1"/>
          <w:numId w:val="5"/>
        </w:numPr>
        <w:rPr>
          <w:color w:val="FF0000"/>
        </w:rPr>
      </w:pPr>
      <w:proofErr w:type="spellStart"/>
      <w:r w:rsidRPr="00F635DC">
        <w:rPr>
          <w:color w:val="FF0000"/>
        </w:rPr>
        <w:t>Myenteric</w:t>
      </w:r>
      <w:proofErr w:type="spellEnd"/>
      <w:r w:rsidRPr="00F635DC">
        <w:rPr>
          <w:color w:val="FF0000"/>
        </w:rPr>
        <w:t xml:space="preserve"> nerve plexus</w:t>
      </w:r>
      <w:r w:rsidR="00B002AC">
        <w:rPr>
          <w:color w:val="FF0000"/>
        </w:rPr>
        <w:t xml:space="preserve"> (in between the layers of muscle in the </w:t>
      </w:r>
      <w:proofErr w:type="spellStart"/>
      <w:r w:rsidR="00B002AC">
        <w:rPr>
          <w:color w:val="FF0000"/>
        </w:rPr>
        <w:t>muscularis</w:t>
      </w:r>
      <w:proofErr w:type="spellEnd"/>
      <w:r w:rsidR="00B002AC">
        <w:rPr>
          <w:color w:val="FF0000"/>
        </w:rPr>
        <w:t xml:space="preserve"> </w:t>
      </w:r>
      <w:proofErr w:type="spellStart"/>
      <w:r w:rsidR="00B002AC">
        <w:rPr>
          <w:color w:val="FF0000"/>
        </w:rPr>
        <w:t>externa</w:t>
      </w:r>
      <w:proofErr w:type="spellEnd"/>
      <w:r w:rsidR="00B002AC">
        <w:rPr>
          <w:color w:val="FF0000"/>
        </w:rPr>
        <w:t>)</w:t>
      </w:r>
    </w:p>
    <w:p w:rsidR="000D346C" w:rsidRPr="00F635DC" w:rsidRDefault="00F635DC" w:rsidP="000D346C">
      <w:pPr>
        <w:pStyle w:val="ListParagraph"/>
        <w:numPr>
          <w:ilvl w:val="1"/>
          <w:numId w:val="5"/>
        </w:numPr>
        <w:rPr>
          <w:color w:val="FF0000"/>
        </w:rPr>
      </w:pPr>
      <w:proofErr w:type="spellStart"/>
      <w:r w:rsidRPr="00F635DC">
        <w:rPr>
          <w:color w:val="FF0000"/>
        </w:rPr>
        <w:t>Submucosal</w:t>
      </w:r>
      <w:proofErr w:type="spellEnd"/>
      <w:r w:rsidRPr="00F635DC">
        <w:rPr>
          <w:color w:val="FF0000"/>
        </w:rPr>
        <w:t xml:space="preserve"> ner</w:t>
      </w:r>
      <w:r w:rsidR="000D346C" w:rsidRPr="00F635DC">
        <w:rPr>
          <w:color w:val="FF0000"/>
        </w:rPr>
        <w:t>ve plexus</w:t>
      </w:r>
      <w:r w:rsidR="00B002AC">
        <w:rPr>
          <w:color w:val="FF0000"/>
        </w:rPr>
        <w:t xml:space="preserve"> </w:t>
      </w:r>
      <w:r w:rsidR="00D30675">
        <w:rPr>
          <w:color w:val="FF0000"/>
        </w:rPr>
        <w:t xml:space="preserve">(superficial to the </w:t>
      </w:r>
      <w:proofErr w:type="spellStart"/>
      <w:r w:rsidR="00D30675">
        <w:rPr>
          <w:color w:val="FF0000"/>
        </w:rPr>
        <w:t>muscularis</w:t>
      </w:r>
      <w:proofErr w:type="spellEnd"/>
      <w:r w:rsidR="00D30675">
        <w:rPr>
          <w:color w:val="FF0000"/>
        </w:rPr>
        <w:t xml:space="preserve"> </w:t>
      </w:r>
      <w:proofErr w:type="spellStart"/>
      <w:r w:rsidR="00D30675">
        <w:rPr>
          <w:color w:val="FF0000"/>
        </w:rPr>
        <w:t>mucosae</w:t>
      </w:r>
      <w:proofErr w:type="spellEnd"/>
      <w:r w:rsidR="00D30675">
        <w:rPr>
          <w:color w:val="FF0000"/>
        </w:rPr>
        <w:t>)</w:t>
      </w:r>
    </w:p>
    <w:p w:rsidR="002E2A0C" w:rsidRDefault="002E2A0C" w:rsidP="002E2A0C">
      <w:pPr>
        <w:sectPr w:rsidR="002E2A0C">
          <w:type w:val="continuous"/>
          <w:pgSz w:w="12240" w:h="15840"/>
          <w:pgMar w:top="576" w:right="576" w:bottom="576" w:left="576" w:gutter="0"/>
          <w:cols w:num="2"/>
          <w:docGrid w:linePitch="360"/>
        </w:sectPr>
      </w:pPr>
    </w:p>
    <w:p w:rsidR="002E2A0C" w:rsidRDefault="002E2A0C" w:rsidP="002E2A0C">
      <w:r>
        <w:t xml:space="preserve">On </w:t>
      </w:r>
      <w:r w:rsidR="005626D5">
        <w:rPr>
          <w:b/>
        </w:rPr>
        <w:t>Figure 26.7</w:t>
      </w:r>
      <w:r w:rsidRPr="002E2A0C">
        <w:rPr>
          <w:b/>
        </w:rPr>
        <w:t>,</w:t>
      </w:r>
      <w:r>
        <w:t xml:space="preserve"> as well as on the torso models, you should be able to identify the following structures of the stomach:</w:t>
      </w:r>
    </w:p>
    <w:p w:rsidR="002E2A0C" w:rsidRDefault="002E2A0C" w:rsidP="002E2A0C">
      <w:pPr>
        <w:pStyle w:val="ListParagraph"/>
        <w:numPr>
          <w:ilvl w:val="0"/>
          <w:numId w:val="2"/>
        </w:numPr>
        <w:sectPr w:rsidR="002E2A0C">
          <w:type w:val="continuous"/>
          <w:pgSz w:w="12240" w:h="15840"/>
          <w:pgMar w:top="576" w:right="576" w:bottom="576" w:left="576" w:gutter="0"/>
          <w:docGrid w:linePitch="360"/>
        </w:sectPr>
      </w:pPr>
    </w:p>
    <w:p w:rsidR="002E2A0C" w:rsidRDefault="002E2A0C" w:rsidP="002E2A0C">
      <w:pPr>
        <w:pStyle w:val="ListParagraph"/>
        <w:numPr>
          <w:ilvl w:val="0"/>
          <w:numId w:val="2"/>
        </w:numPr>
      </w:pPr>
      <w:r>
        <w:t>Greater curvature</w:t>
      </w:r>
    </w:p>
    <w:p w:rsidR="002E2A0C" w:rsidRDefault="002E2A0C" w:rsidP="002E2A0C">
      <w:pPr>
        <w:pStyle w:val="ListParagraph"/>
        <w:numPr>
          <w:ilvl w:val="0"/>
          <w:numId w:val="2"/>
        </w:numPr>
      </w:pPr>
      <w:r>
        <w:t>Lesser curvature</w:t>
      </w:r>
    </w:p>
    <w:p w:rsidR="002E2A0C" w:rsidRDefault="002E2A0C" w:rsidP="002E2A0C">
      <w:pPr>
        <w:pStyle w:val="ListParagraph"/>
        <w:numPr>
          <w:ilvl w:val="0"/>
          <w:numId w:val="2"/>
        </w:numPr>
      </w:pPr>
      <w:r>
        <w:t>Body</w:t>
      </w:r>
    </w:p>
    <w:p w:rsidR="002E2A0C" w:rsidRDefault="002E2A0C" w:rsidP="002E2A0C">
      <w:pPr>
        <w:pStyle w:val="ListParagraph"/>
        <w:numPr>
          <w:ilvl w:val="0"/>
          <w:numId w:val="2"/>
        </w:numPr>
      </w:pPr>
      <w:proofErr w:type="spellStart"/>
      <w:r>
        <w:t>Fundus</w:t>
      </w:r>
      <w:proofErr w:type="spellEnd"/>
      <w:r w:rsidR="005626D5">
        <w:t xml:space="preserve"> (</w:t>
      </w:r>
      <w:proofErr w:type="spellStart"/>
      <w:r w:rsidR="005626D5">
        <w:t>fundic</w:t>
      </w:r>
      <w:proofErr w:type="spellEnd"/>
      <w:r w:rsidR="005626D5">
        <w:t xml:space="preserve"> region)</w:t>
      </w:r>
    </w:p>
    <w:p w:rsidR="002E2A0C" w:rsidRDefault="002E2A0C" w:rsidP="00F635DC">
      <w:pPr>
        <w:pStyle w:val="ListParagraph"/>
        <w:numPr>
          <w:ilvl w:val="0"/>
          <w:numId w:val="2"/>
        </w:numPr>
      </w:pPr>
      <w:r>
        <w:t>Cardiac region</w:t>
      </w:r>
    </w:p>
    <w:p w:rsidR="002E2A0C" w:rsidRDefault="002E2A0C" w:rsidP="002E2A0C">
      <w:pPr>
        <w:pStyle w:val="ListParagraph"/>
        <w:numPr>
          <w:ilvl w:val="0"/>
          <w:numId w:val="2"/>
        </w:numPr>
      </w:pPr>
      <w:r>
        <w:t>Pyloric sphincter</w:t>
      </w:r>
    </w:p>
    <w:p w:rsidR="002E2A0C" w:rsidRDefault="002E2A0C" w:rsidP="002E2A0C">
      <w:pPr>
        <w:pStyle w:val="ListParagraph"/>
        <w:numPr>
          <w:ilvl w:val="0"/>
          <w:numId w:val="2"/>
        </w:numPr>
      </w:pPr>
      <w:proofErr w:type="spellStart"/>
      <w:r>
        <w:t>Rugae</w:t>
      </w:r>
      <w:proofErr w:type="spellEnd"/>
    </w:p>
    <w:p w:rsidR="002E2A0C" w:rsidRDefault="002E2A0C" w:rsidP="002E2A0C">
      <w:pPr>
        <w:sectPr w:rsidR="002E2A0C">
          <w:type w:val="continuous"/>
          <w:pgSz w:w="12240" w:h="15840"/>
          <w:pgMar w:top="576" w:right="576" w:bottom="576" w:left="576" w:gutter="0"/>
          <w:cols w:num="2"/>
          <w:docGrid w:linePitch="360"/>
        </w:sectPr>
      </w:pPr>
    </w:p>
    <w:p w:rsidR="002E2A0C" w:rsidRDefault="0017101F" w:rsidP="002E2A0C">
      <w:r>
        <w:t xml:space="preserve">On </w:t>
      </w:r>
      <w:r w:rsidR="005626D5">
        <w:rPr>
          <w:b/>
        </w:rPr>
        <w:t>Figure 26.12</w:t>
      </w:r>
      <w:r>
        <w:t>, as well as on the torso models, you should be able to identify the following parts of the large intestine (a.k.a., colon</w:t>
      </w:r>
      <w:proofErr w:type="gramStart"/>
      <w:r>
        <w:t>) :</w:t>
      </w:r>
      <w:proofErr w:type="gramEnd"/>
    </w:p>
    <w:p w:rsidR="0017101F" w:rsidRDefault="0017101F" w:rsidP="0017101F">
      <w:pPr>
        <w:pStyle w:val="ListParagraph"/>
        <w:numPr>
          <w:ilvl w:val="0"/>
          <w:numId w:val="3"/>
        </w:numPr>
        <w:sectPr w:rsidR="0017101F">
          <w:type w:val="continuous"/>
          <w:pgSz w:w="12240" w:h="15840"/>
          <w:pgMar w:top="576" w:right="576" w:bottom="576" w:left="576" w:gutter="0"/>
          <w:docGrid w:linePitch="360"/>
        </w:sectPr>
      </w:pPr>
    </w:p>
    <w:p w:rsidR="0017101F" w:rsidRDefault="0017101F" w:rsidP="0017101F">
      <w:pPr>
        <w:pStyle w:val="ListParagraph"/>
        <w:numPr>
          <w:ilvl w:val="0"/>
          <w:numId w:val="3"/>
        </w:numPr>
      </w:pPr>
      <w:r>
        <w:t>Ascending colon</w:t>
      </w:r>
    </w:p>
    <w:p w:rsidR="0017101F" w:rsidRDefault="005626D5" w:rsidP="0017101F">
      <w:pPr>
        <w:pStyle w:val="ListParagraph"/>
        <w:numPr>
          <w:ilvl w:val="0"/>
          <w:numId w:val="3"/>
        </w:numPr>
      </w:pPr>
      <w:r>
        <w:t xml:space="preserve">Appendix </w:t>
      </w:r>
    </w:p>
    <w:p w:rsidR="0017101F" w:rsidRDefault="0017101F" w:rsidP="0017101F">
      <w:pPr>
        <w:pStyle w:val="ListParagraph"/>
        <w:numPr>
          <w:ilvl w:val="0"/>
          <w:numId w:val="3"/>
        </w:numPr>
      </w:pPr>
      <w:r>
        <w:t>Transverse colon</w:t>
      </w:r>
    </w:p>
    <w:p w:rsidR="0017101F" w:rsidRDefault="0017101F" w:rsidP="0017101F">
      <w:pPr>
        <w:pStyle w:val="ListParagraph"/>
        <w:numPr>
          <w:ilvl w:val="0"/>
          <w:numId w:val="3"/>
        </w:numPr>
      </w:pPr>
      <w:r>
        <w:t>Descending colon</w:t>
      </w:r>
    </w:p>
    <w:p w:rsidR="0017101F" w:rsidRDefault="0017101F" w:rsidP="0017101F">
      <w:pPr>
        <w:pStyle w:val="ListParagraph"/>
        <w:numPr>
          <w:ilvl w:val="0"/>
          <w:numId w:val="3"/>
        </w:numPr>
      </w:pPr>
      <w:proofErr w:type="spellStart"/>
      <w:r>
        <w:t>Cecum</w:t>
      </w:r>
      <w:proofErr w:type="spellEnd"/>
    </w:p>
    <w:p w:rsidR="0017101F" w:rsidRDefault="0017101F" w:rsidP="0017101F">
      <w:pPr>
        <w:pStyle w:val="ListParagraph"/>
        <w:numPr>
          <w:ilvl w:val="0"/>
          <w:numId w:val="3"/>
        </w:numPr>
      </w:pPr>
      <w:proofErr w:type="spellStart"/>
      <w:r>
        <w:t>Iliocecal</w:t>
      </w:r>
      <w:proofErr w:type="spellEnd"/>
      <w:r>
        <w:t xml:space="preserve"> valve</w:t>
      </w:r>
    </w:p>
    <w:p w:rsidR="0017101F" w:rsidRDefault="0017101F" w:rsidP="0017101F">
      <w:pPr>
        <w:pStyle w:val="ListParagraph"/>
        <w:numPr>
          <w:ilvl w:val="0"/>
          <w:numId w:val="3"/>
        </w:numPr>
      </w:pPr>
      <w:proofErr w:type="spellStart"/>
      <w:r>
        <w:t>Teniae</w:t>
      </w:r>
      <w:proofErr w:type="spellEnd"/>
      <w:r>
        <w:t xml:space="preserve"> coli</w:t>
      </w:r>
    </w:p>
    <w:p w:rsidR="0017101F" w:rsidRDefault="0017101F" w:rsidP="0017101F">
      <w:pPr>
        <w:pStyle w:val="ListParagraph"/>
        <w:numPr>
          <w:ilvl w:val="0"/>
          <w:numId w:val="3"/>
        </w:numPr>
      </w:pPr>
      <w:r>
        <w:t>Sigmoid colon</w:t>
      </w:r>
    </w:p>
    <w:p w:rsidR="0017101F" w:rsidRDefault="0017101F" w:rsidP="0017101F">
      <w:pPr>
        <w:pStyle w:val="ListParagraph"/>
        <w:numPr>
          <w:ilvl w:val="0"/>
          <w:numId w:val="3"/>
        </w:numPr>
      </w:pPr>
      <w:r>
        <w:t>Rectum</w:t>
      </w:r>
    </w:p>
    <w:p w:rsidR="0017101F" w:rsidRDefault="0017101F" w:rsidP="0017101F">
      <w:pPr>
        <w:pStyle w:val="ListParagraph"/>
        <w:numPr>
          <w:ilvl w:val="0"/>
          <w:numId w:val="3"/>
        </w:numPr>
      </w:pPr>
      <w:r>
        <w:t>Anus</w:t>
      </w:r>
      <w:r w:rsidR="005626D5">
        <w:t xml:space="preserve"> (not on model)</w:t>
      </w:r>
    </w:p>
    <w:p w:rsidR="0017101F" w:rsidRDefault="0017101F" w:rsidP="0017101F"/>
    <w:p w:rsidR="0017101F" w:rsidRDefault="0017101F" w:rsidP="0017101F">
      <w:pPr>
        <w:sectPr w:rsidR="0017101F">
          <w:type w:val="continuous"/>
          <w:pgSz w:w="12240" w:h="15840"/>
          <w:pgMar w:top="576" w:right="576" w:bottom="576" w:left="576" w:gutter="0"/>
          <w:cols w:num="2"/>
          <w:docGrid w:linePitch="360"/>
        </w:sectPr>
      </w:pPr>
    </w:p>
    <w:p w:rsidR="002E2A0C" w:rsidRDefault="0017101F" w:rsidP="002E2A0C">
      <w:r>
        <w:t xml:space="preserve">On </w:t>
      </w:r>
      <w:r w:rsidRPr="000D346C">
        <w:rPr>
          <w:b/>
        </w:rPr>
        <w:t>Figure 2</w:t>
      </w:r>
      <w:r w:rsidR="00F635DC">
        <w:rPr>
          <w:b/>
        </w:rPr>
        <w:t>6.14</w:t>
      </w:r>
      <w:r>
        <w:t xml:space="preserve"> as well as on the torso models, you should be able to identify:</w:t>
      </w:r>
    </w:p>
    <w:p w:rsidR="0017101F" w:rsidRDefault="0017101F" w:rsidP="0017101F">
      <w:pPr>
        <w:pStyle w:val="ListParagraph"/>
        <w:numPr>
          <w:ilvl w:val="0"/>
          <w:numId w:val="4"/>
        </w:numPr>
      </w:pPr>
      <w:r>
        <w:t>Parotid gland</w:t>
      </w:r>
    </w:p>
    <w:p w:rsidR="0017101F" w:rsidRDefault="0017101F" w:rsidP="0017101F">
      <w:pPr>
        <w:pStyle w:val="ListParagraph"/>
        <w:numPr>
          <w:ilvl w:val="0"/>
          <w:numId w:val="4"/>
        </w:numPr>
      </w:pPr>
      <w:r>
        <w:t>Parotid duct</w:t>
      </w:r>
    </w:p>
    <w:p w:rsidR="0017101F" w:rsidRDefault="0017101F" w:rsidP="0017101F">
      <w:pPr>
        <w:pStyle w:val="ListParagraph"/>
        <w:numPr>
          <w:ilvl w:val="0"/>
          <w:numId w:val="4"/>
        </w:numPr>
      </w:pPr>
      <w:proofErr w:type="spellStart"/>
      <w:r>
        <w:t>Submandibular</w:t>
      </w:r>
      <w:proofErr w:type="spellEnd"/>
      <w:r>
        <w:t xml:space="preserve"> gland</w:t>
      </w:r>
    </w:p>
    <w:p w:rsidR="005626D5" w:rsidRDefault="0017101F" w:rsidP="0017101F">
      <w:pPr>
        <w:pStyle w:val="ListParagraph"/>
        <w:numPr>
          <w:ilvl w:val="0"/>
          <w:numId w:val="4"/>
        </w:numPr>
      </w:pPr>
      <w:r>
        <w:t>Sublingual gland</w:t>
      </w:r>
    </w:p>
    <w:p w:rsidR="005626D5" w:rsidRDefault="005626D5" w:rsidP="005626D5">
      <w:r>
        <w:t xml:space="preserve">On </w:t>
      </w:r>
      <w:r w:rsidRPr="005626D5">
        <w:rPr>
          <w:b/>
        </w:rPr>
        <w:t>Figure 26.16</w:t>
      </w:r>
      <w:r>
        <w:t xml:space="preserve"> you should be able to identify all of the structures listed understanding how the lesser </w:t>
      </w:r>
      <w:proofErr w:type="spellStart"/>
      <w:r>
        <w:t>omentum</w:t>
      </w:r>
      <w:proofErr w:type="spellEnd"/>
      <w:r>
        <w:t xml:space="preserve"> extends from the lesser curvature of the stomach to the liver and how the greater </w:t>
      </w:r>
      <w:proofErr w:type="spellStart"/>
      <w:r>
        <w:t>omentum</w:t>
      </w:r>
      <w:proofErr w:type="spellEnd"/>
      <w:r>
        <w:t xml:space="preserve"> hangs off of the transverse colon similar to a fatty apron.</w:t>
      </w:r>
    </w:p>
    <w:p w:rsidR="005626D5" w:rsidRDefault="005626D5" w:rsidP="005626D5"/>
    <w:p w:rsidR="005626D5" w:rsidRDefault="005626D5" w:rsidP="005626D5">
      <w:r>
        <w:t xml:space="preserve">On </w:t>
      </w:r>
      <w:r w:rsidRPr="005626D5">
        <w:rPr>
          <w:b/>
        </w:rPr>
        <w:t>Figure 26.17</w:t>
      </w:r>
      <w:r>
        <w:t xml:space="preserve"> and on the liver from the torso models you should be able to identify:</w:t>
      </w:r>
    </w:p>
    <w:p w:rsidR="005626D5" w:rsidRDefault="005626D5" w:rsidP="005626D5">
      <w:pPr>
        <w:pStyle w:val="ListParagraph"/>
        <w:numPr>
          <w:ilvl w:val="0"/>
          <w:numId w:val="6"/>
        </w:numPr>
      </w:pPr>
      <w:r>
        <w:t>Right, left, caudate, quadrate lobes of the liver</w:t>
      </w:r>
    </w:p>
    <w:p w:rsidR="00D30675" w:rsidRDefault="005626D5" w:rsidP="005626D5">
      <w:pPr>
        <w:pStyle w:val="ListParagraph"/>
        <w:numPr>
          <w:ilvl w:val="0"/>
          <w:numId w:val="6"/>
        </w:numPr>
      </w:pPr>
      <w:r>
        <w:t>Gall bladder</w:t>
      </w:r>
    </w:p>
    <w:p w:rsidR="0017101F" w:rsidRDefault="0017101F" w:rsidP="00D30675"/>
    <w:p w:rsidR="00B002AC" w:rsidRDefault="005626D5" w:rsidP="00B002AC">
      <w:pPr>
        <w:sectPr w:rsidR="00B002AC">
          <w:type w:val="continuous"/>
          <w:pgSz w:w="12240" w:h="15840"/>
          <w:pgMar w:top="576" w:right="576" w:bottom="576" w:left="576" w:gutter="0"/>
          <w:docGrid w:linePitch="360"/>
        </w:sectPr>
      </w:pPr>
      <w:r>
        <w:t xml:space="preserve">On </w:t>
      </w:r>
      <w:r w:rsidRPr="00B002AC">
        <w:rPr>
          <w:b/>
        </w:rPr>
        <w:t>Figure 26.19</w:t>
      </w:r>
      <w:r>
        <w:t xml:space="preserve"> you should be able to identify the following structures related to the pancreas, gall bladder, and small intestine:</w:t>
      </w:r>
      <w:r w:rsidR="00B002AC">
        <w:t xml:space="preserve"> </w:t>
      </w:r>
    </w:p>
    <w:p w:rsidR="00B002AC" w:rsidRDefault="00B002AC" w:rsidP="005626D5">
      <w:pPr>
        <w:pStyle w:val="ListParagraph"/>
        <w:numPr>
          <w:ilvl w:val="0"/>
          <w:numId w:val="7"/>
        </w:numPr>
      </w:pPr>
      <w:r>
        <w:t>Gall bladder</w:t>
      </w:r>
    </w:p>
    <w:p w:rsidR="00B002AC" w:rsidRDefault="00B002AC" w:rsidP="005626D5">
      <w:pPr>
        <w:pStyle w:val="ListParagraph"/>
        <w:numPr>
          <w:ilvl w:val="0"/>
          <w:numId w:val="7"/>
        </w:numPr>
      </w:pPr>
      <w:r>
        <w:t>Hepatic ducts (draining bile from liver)</w:t>
      </w:r>
    </w:p>
    <w:p w:rsidR="00B002AC" w:rsidRDefault="00B002AC" w:rsidP="005626D5">
      <w:pPr>
        <w:pStyle w:val="ListParagraph"/>
        <w:numPr>
          <w:ilvl w:val="0"/>
          <w:numId w:val="7"/>
        </w:numPr>
      </w:pPr>
      <w:r>
        <w:t>Common hepatic duct</w:t>
      </w:r>
    </w:p>
    <w:p w:rsidR="00B002AC" w:rsidRDefault="00B002AC" w:rsidP="005626D5">
      <w:pPr>
        <w:pStyle w:val="ListParagraph"/>
        <w:numPr>
          <w:ilvl w:val="0"/>
          <w:numId w:val="7"/>
        </w:numPr>
      </w:pPr>
      <w:r>
        <w:t>Cystic duct (draining stored bile from gall bladder)</w:t>
      </w:r>
    </w:p>
    <w:p w:rsidR="00B002AC" w:rsidRDefault="00B002AC" w:rsidP="005626D5">
      <w:pPr>
        <w:pStyle w:val="ListParagraph"/>
        <w:numPr>
          <w:ilvl w:val="0"/>
          <w:numId w:val="7"/>
        </w:numPr>
      </w:pPr>
      <w:r>
        <w:t>Bile duct (feeding bile into the small intestine)</w:t>
      </w:r>
    </w:p>
    <w:p w:rsidR="00B002AC" w:rsidRDefault="00B002AC" w:rsidP="005626D5">
      <w:pPr>
        <w:pStyle w:val="ListParagraph"/>
        <w:numPr>
          <w:ilvl w:val="0"/>
          <w:numId w:val="7"/>
        </w:numPr>
      </w:pPr>
      <w:r>
        <w:t>Major and minor duodenal papilla</w:t>
      </w:r>
    </w:p>
    <w:p w:rsidR="00B002AC" w:rsidRDefault="00B002AC" w:rsidP="005626D5">
      <w:pPr>
        <w:pStyle w:val="ListParagraph"/>
        <w:numPr>
          <w:ilvl w:val="0"/>
          <w:numId w:val="7"/>
        </w:numPr>
      </w:pPr>
      <w:r>
        <w:t>Pancreas (head, body, tail)</w:t>
      </w:r>
    </w:p>
    <w:p w:rsidR="00B002AC" w:rsidRDefault="00B002AC" w:rsidP="005626D5">
      <w:pPr>
        <w:pStyle w:val="ListParagraph"/>
        <w:numPr>
          <w:ilvl w:val="0"/>
          <w:numId w:val="7"/>
        </w:numPr>
      </w:pPr>
      <w:r>
        <w:t>Pancreatic duct</w:t>
      </w:r>
    </w:p>
    <w:p w:rsidR="002E2A0C" w:rsidRDefault="00B002AC" w:rsidP="005626D5">
      <w:pPr>
        <w:pStyle w:val="ListParagraph"/>
        <w:numPr>
          <w:ilvl w:val="0"/>
          <w:numId w:val="7"/>
        </w:numPr>
      </w:pPr>
      <w:r>
        <w:t>Accessory pancreatic duct</w:t>
      </w:r>
    </w:p>
    <w:p w:rsidR="00B002AC" w:rsidRDefault="00B002AC">
      <w:pPr>
        <w:sectPr w:rsidR="00B002AC" w:rsidSect="00B002AC">
          <w:type w:val="continuous"/>
          <w:pgSz w:w="12240" w:h="15840"/>
          <w:pgMar w:top="576" w:right="576" w:bottom="576" w:left="576" w:gutter="0"/>
          <w:cols w:num="2"/>
          <w:docGrid w:linePitch="360"/>
        </w:sectPr>
      </w:pPr>
    </w:p>
    <w:p w:rsidR="002E2A0C" w:rsidRDefault="002E2A0C"/>
    <w:sectPr w:rsidR="002E2A0C" w:rsidSect="002E2A0C">
      <w:type w:val="continuous"/>
      <w:pgSz w:w="12240" w:h="15840"/>
      <w:pgMar w:top="576" w:right="576" w:bottom="576" w:left="576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0207"/>
    <w:multiLevelType w:val="hybridMultilevel"/>
    <w:tmpl w:val="D9BC9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DD0508"/>
    <w:multiLevelType w:val="hybridMultilevel"/>
    <w:tmpl w:val="6CBCD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0A00A5"/>
    <w:multiLevelType w:val="hybridMultilevel"/>
    <w:tmpl w:val="BA668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954810"/>
    <w:multiLevelType w:val="hybridMultilevel"/>
    <w:tmpl w:val="A80EA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46506D"/>
    <w:multiLevelType w:val="hybridMultilevel"/>
    <w:tmpl w:val="53206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CF0AF3"/>
    <w:multiLevelType w:val="hybridMultilevel"/>
    <w:tmpl w:val="973EB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32741C"/>
    <w:multiLevelType w:val="hybridMultilevel"/>
    <w:tmpl w:val="701C5E9E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2E2A0C"/>
    <w:rsid w:val="000D346C"/>
    <w:rsid w:val="001136DF"/>
    <w:rsid w:val="0017101F"/>
    <w:rsid w:val="00287F58"/>
    <w:rsid w:val="002E2A0C"/>
    <w:rsid w:val="003111CA"/>
    <w:rsid w:val="0051752C"/>
    <w:rsid w:val="005626D5"/>
    <w:rsid w:val="00577D12"/>
    <w:rsid w:val="00904A04"/>
    <w:rsid w:val="00961461"/>
    <w:rsid w:val="009853B6"/>
    <w:rsid w:val="009A4A0F"/>
    <w:rsid w:val="00A31716"/>
    <w:rsid w:val="00A406BD"/>
    <w:rsid w:val="00A57D7A"/>
    <w:rsid w:val="00A61933"/>
    <w:rsid w:val="00AC3D91"/>
    <w:rsid w:val="00B002AC"/>
    <w:rsid w:val="00C566EB"/>
    <w:rsid w:val="00D30675"/>
    <w:rsid w:val="00E3020B"/>
    <w:rsid w:val="00E51E3D"/>
    <w:rsid w:val="00F635DC"/>
    <w:rsid w:val="00FD3AB8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D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E2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1873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</dc:creator>
  <cp:keywords/>
  <dc:description/>
  <cp:lastModifiedBy>Mark Garbrecht</cp:lastModifiedBy>
  <cp:revision>2</cp:revision>
  <dcterms:created xsi:type="dcterms:W3CDTF">2011-11-15T21:19:00Z</dcterms:created>
  <dcterms:modified xsi:type="dcterms:W3CDTF">2011-11-15T21:19:00Z</dcterms:modified>
</cp:coreProperties>
</file>