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45D" w:rsidRPr="00040B95" w:rsidRDefault="006A0AAA" w:rsidP="00A5345D">
      <w:pPr>
        <w:pStyle w:val="Header"/>
        <w:rPr>
          <w:sz w:val="44"/>
          <w:szCs w:val="26"/>
          <w:vertAlign w:val="subscript"/>
        </w:rPr>
      </w:pPr>
      <w:r>
        <w:rPr>
          <w:sz w:val="44"/>
          <w:szCs w:val="26"/>
          <w:vertAlign w:val="subscript"/>
        </w:rPr>
        <w:t xml:space="preserve">Excel: </w:t>
      </w:r>
      <w:r w:rsidR="00A5345D" w:rsidRPr="00040B95">
        <w:rPr>
          <w:sz w:val="44"/>
          <w:szCs w:val="26"/>
          <w:vertAlign w:val="subscript"/>
        </w:rPr>
        <w:t>Pivot Tables in Excel</w:t>
      </w:r>
    </w:p>
    <w:p w:rsidR="005E715A" w:rsidRPr="00040B95" w:rsidRDefault="00A5345D" w:rsidP="008628D6">
      <w:r w:rsidRPr="00040B95">
        <w:rPr>
          <w:b/>
          <w:u w:val="single"/>
        </w:rPr>
        <w:br/>
      </w:r>
      <w:r w:rsidR="005E715A" w:rsidRPr="00040B95">
        <w:rPr>
          <w:noProof/>
        </w:rPr>
        <w:drawing>
          <wp:inline distT="0" distB="0" distL="0" distR="0" wp14:anchorId="7501911D" wp14:editId="5828EC56">
            <wp:extent cx="5943600" cy="139105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15A" w:rsidRPr="00040B95" w:rsidRDefault="00A5345D" w:rsidP="005E715A">
      <w:pPr>
        <w:rPr>
          <w:b/>
          <w:u w:val="single"/>
        </w:rPr>
      </w:pPr>
      <w:r w:rsidRPr="00040B95">
        <w:br/>
      </w:r>
      <w:r w:rsidR="005E715A" w:rsidRPr="00040B95">
        <w:rPr>
          <w:b/>
          <w:u w:val="single"/>
        </w:rPr>
        <w:t xml:space="preserve">Getting </w:t>
      </w:r>
      <w:r w:rsidR="001A4706" w:rsidRPr="00040B95">
        <w:rPr>
          <w:b/>
          <w:u w:val="single"/>
        </w:rPr>
        <w:t>Started…</w:t>
      </w:r>
    </w:p>
    <w:p w:rsidR="001A4706" w:rsidRPr="00040B95" w:rsidRDefault="001A4706" w:rsidP="005E715A">
      <w:r w:rsidRPr="00040B95">
        <w:t xml:space="preserve">To invoke the PivotTable wizard in Excel, </w:t>
      </w:r>
      <w:r w:rsidR="00A5345D" w:rsidRPr="00040B95">
        <w:t xml:space="preserve">first </w:t>
      </w:r>
      <w:r w:rsidRPr="00040B95">
        <w:t>highlight the data that you want to summarize.  Select Insert &gt; PivotTable or PivotChart.  The PivotChart will produce a table as well as a chart; whereas the PivotTable will produce only a table.</w:t>
      </w:r>
    </w:p>
    <w:p w:rsidR="005E715A" w:rsidRPr="00040B95" w:rsidRDefault="001A4706" w:rsidP="001A4706">
      <w:pPr>
        <w:jc w:val="center"/>
      </w:pPr>
      <w:r w:rsidRPr="00040B95">
        <w:rPr>
          <w:noProof/>
        </w:rPr>
        <w:drawing>
          <wp:inline distT="0" distB="0" distL="0" distR="0" wp14:anchorId="1F9877B2" wp14:editId="3734B358">
            <wp:extent cx="3566263" cy="29813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0128" b="5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95" cy="29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5D" w:rsidRPr="00040B95" w:rsidRDefault="00A5345D" w:rsidP="008628D6"/>
    <w:p w:rsidR="001A4706" w:rsidRPr="00040B95" w:rsidRDefault="001A4706" w:rsidP="008628D6">
      <w:r w:rsidRPr="00040B95">
        <w:t>In</w:t>
      </w:r>
      <w:r w:rsidR="00A5345D" w:rsidRPr="00040B95">
        <w:t xml:space="preserve"> the Create PivotTable window, </w:t>
      </w:r>
      <w:r w:rsidRPr="00040B95">
        <w:t xml:space="preserve">you must specify the data that you want to analyze and a location </w:t>
      </w:r>
      <w:r w:rsidR="001E1045" w:rsidRPr="00040B95">
        <w:t>for the output (or report) to be</w:t>
      </w:r>
      <w:r w:rsidRPr="00040B95">
        <w:t xml:space="preserve"> placed.</w:t>
      </w:r>
    </w:p>
    <w:p w:rsidR="001A4706" w:rsidRPr="00040B95" w:rsidRDefault="001A4706" w:rsidP="001A4706">
      <w:pPr>
        <w:jc w:val="center"/>
      </w:pPr>
      <w:r w:rsidRPr="00040B95">
        <w:rPr>
          <w:noProof/>
        </w:rPr>
        <w:lastRenderedPageBreak/>
        <w:drawing>
          <wp:inline distT="0" distB="0" distL="0" distR="0" wp14:anchorId="7BD0FBF9" wp14:editId="1B5F8AD4">
            <wp:extent cx="3724275" cy="2714625"/>
            <wp:effectExtent l="19050" t="0" r="9525" b="0"/>
            <wp:docPr id="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06" w:rsidRPr="00040B95" w:rsidRDefault="001A4706" w:rsidP="001A4706">
      <w:pPr>
        <w:jc w:val="center"/>
      </w:pPr>
    </w:p>
    <w:p w:rsidR="001A4706" w:rsidRPr="00040B95" w:rsidRDefault="001A4706" w:rsidP="001A4706">
      <w:r w:rsidRPr="00040B95">
        <w:t xml:space="preserve">On the new sheet, </w:t>
      </w:r>
      <w:r w:rsidR="00A5345D" w:rsidRPr="00040B95">
        <w:t xml:space="preserve">you will see an output area for the table and the chart; also, </w:t>
      </w:r>
      <w:r w:rsidRPr="00040B95">
        <w:t xml:space="preserve">a PivotTable Field List </w:t>
      </w:r>
      <w:r w:rsidR="00A5345D" w:rsidRPr="00040B95">
        <w:t>is shown</w:t>
      </w:r>
      <w:r w:rsidRPr="00040B95">
        <w:t xml:space="preserve"> on the right-hand side of the window.  To create your table and chart, </w:t>
      </w:r>
      <w:r w:rsidR="00487C23" w:rsidRPr="00040B95">
        <w:t>place your first variable of interest</w:t>
      </w:r>
      <w:r w:rsidRPr="00040B95">
        <w:t xml:space="preserve"> </w:t>
      </w:r>
      <w:r w:rsidR="00487C23" w:rsidRPr="00040B95">
        <w:t>in</w:t>
      </w:r>
      <w:r w:rsidRPr="00040B95">
        <w:t xml:space="preserve"> the Axis Fields box near the bottom right corner</w:t>
      </w:r>
      <w:r w:rsidR="00487C23" w:rsidRPr="00040B95">
        <w:t xml:space="preserve"> of the window</w:t>
      </w:r>
      <w:r w:rsidRPr="00040B95">
        <w:t xml:space="preserve">.  </w:t>
      </w:r>
    </w:p>
    <w:p w:rsidR="001A4706" w:rsidRPr="00040B95" w:rsidRDefault="001A4706" w:rsidP="001A4706">
      <w:pPr>
        <w:jc w:val="center"/>
      </w:pPr>
      <w:r w:rsidRPr="00040B95">
        <w:rPr>
          <w:noProof/>
        </w:rPr>
        <w:drawing>
          <wp:inline distT="0" distB="0" distL="0" distR="0" wp14:anchorId="3B5D94CC" wp14:editId="10222F47">
            <wp:extent cx="4714875" cy="271898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1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1" w:rsidRDefault="00EF5FC1">
      <w:r>
        <w:br w:type="page"/>
      </w:r>
    </w:p>
    <w:p w:rsidR="001A4706" w:rsidRPr="00040B95" w:rsidRDefault="001A4706" w:rsidP="001A470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8"/>
        <w:gridCol w:w="2070"/>
        <w:gridCol w:w="2160"/>
      </w:tblGrid>
      <w:tr w:rsidR="00820465" w:rsidRPr="00040B95" w:rsidTr="00820465">
        <w:tc>
          <w:tcPr>
            <w:tcW w:w="4968" w:type="dxa"/>
          </w:tcPr>
          <w:p w:rsidR="00820465" w:rsidRPr="00040B95" w:rsidRDefault="00820465" w:rsidP="001A4706"/>
          <w:p w:rsidR="00820465" w:rsidRPr="00040B95" w:rsidRDefault="00820465" w:rsidP="001A4706"/>
          <w:p w:rsidR="00820465" w:rsidRPr="00040B95" w:rsidRDefault="00487C23" w:rsidP="00487C23">
            <w:r w:rsidRPr="00040B95">
              <w:t>For example, s</w:t>
            </w:r>
            <w:r w:rsidR="00820465" w:rsidRPr="00040B95">
              <w:t xml:space="preserve">uppose the variable of interest is </w:t>
            </w:r>
            <w:r w:rsidR="00820465" w:rsidRPr="00040B95">
              <w:rPr>
                <w:i/>
              </w:rPr>
              <w:t>Gender</w:t>
            </w:r>
            <w:r w:rsidR="00820465" w:rsidRPr="00040B95">
              <w:t xml:space="preserve">.  To create a pivot table for </w:t>
            </w:r>
            <w:r w:rsidR="00820465" w:rsidRPr="00040B95">
              <w:rPr>
                <w:i/>
              </w:rPr>
              <w:t>Gender</w:t>
            </w:r>
            <w:r w:rsidR="00820465" w:rsidRPr="00040B95">
              <w:t xml:space="preserve">, first place </w:t>
            </w:r>
            <w:r w:rsidR="00820465" w:rsidRPr="00040B95">
              <w:rPr>
                <w:i/>
              </w:rPr>
              <w:t>Gender</w:t>
            </w:r>
            <w:r w:rsidR="00820465" w:rsidRPr="00040B95">
              <w:t xml:space="preserve"> in the Axis Fields box.  Next, you must tell Excel what you want to do with </w:t>
            </w:r>
            <w:r w:rsidR="00820465" w:rsidRPr="00040B95">
              <w:rPr>
                <w:i/>
              </w:rPr>
              <w:t>Gender</w:t>
            </w:r>
            <w:r w:rsidR="00820465" w:rsidRPr="00040B95">
              <w:t xml:space="preserve">.  Dragging </w:t>
            </w:r>
            <w:r w:rsidR="00820465" w:rsidRPr="00040B95">
              <w:rPr>
                <w:i/>
              </w:rPr>
              <w:t>Gender</w:t>
            </w:r>
            <w:r w:rsidR="00820465" w:rsidRPr="00040B95">
              <w:t xml:space="preserve"> into the Values box will create a Count of </w:t>
            </w:r>
            <w:r w:rsidR="00820465" w:rsidRPr="00040B95">
              <w:rPr>
                <w:i/>
              </w:rPr>
              <w:t>Gender</w:t>
            </w:r>
            <w:r w:rsidR="00820465" w:rsidRPr="00040B95">
              <w:t>.</w:t>
            </w:r>
          </w:p>
        </w:tc>
        <w:tc>
          <w:tcPr>
            <w:tcW w:w="2070" w:type="dxa"/>
          </w:tcPr>
          <w:p w:rsidR="00820465" w:rsidRPr="00040B95" w:rsidRDefault="00820465" w:rsidP="00820465">
            <w:pPr>
              <w:jc w:val="center"/>
            </w:pPr>
            <w:r w:rsidRPr="00040B95">
              <w:t>Step 1:</w:t>
            </w:r>
          </w:p>
          <w:p w:rsidR="00820465" w:rsidRPr="00040B95" w:rsidRDefault="00820465" w:rsidP="00820465">
            <w:pPr>
              <w:jc w:val="center"/>
            </w:pPr>
          </w:p>
          <w:p w:rsidR="00820465" w:rsidRPr="00040B95" w:rsidRDefault="00487C23" w:rsidP="00820465">
            <w:pPr>
              <w:jc w:val="center"/>
            </w:pPr>
            <w:r w:rsidRPr="00040B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369570</wp:posOffset>
                      </wp:positionV>
                      <wp:extent cx="9525" cy="2229485"/>
                      <wp:effectExtent l="57150" t="6985" r="47625" b="20955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222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2EF1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34.35pt;margin-top:29.1pt;width:.75pt;height:175.5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Pr="00040B95">
              <w:object w:dxaOrig="1620" w:dyaOrig="4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85pt;height:247.25pt" o:ole="">
                  <v:imagedata r:id="rId11" o:title=""/>
                </v:shape>
                <o:OLEObject Type="Embed" ProgID="PBrush" ShapeID="_x0000_i1025" DrawAspect="Content" ObjectID="_1515565505" r:id="rId12"/>
              </w:object>
            </w:r>
          </w:p>
        </w:tc>
        <w:tc>
          <w:tcPr>
            <w:tcW w:w="2160" w:type="dxa"/>
          </w:tcPr>
          <w:p w:rsidR="00820465" w:rsidRPr="00040B95" w:rsidRDefault="00820465" w:rsidP="00820465">
            <w:pPr>
              <w:jc w:val="center"/>
              <w:rPr>
                <w:noProof/>
              </w:rPr>
            </w:pPr>
            <w:r w:rsidRPr="00040B95">
              <w:rPr>
                <w:noProof/>
              </w:rPr>
              <w:t>Step 2:</w:t>
            </w:r>
          </w:p>
          <w:p w:rsidR="00820465" w:rsidRPr="00040B95" w:rsidRDefault="00820465" w:rsidP="00820465">
            <w:pPr>
              <w:jc w:val="center"/>
              <w:rPr>
                <w:noProof/>
              </w:rPr>
            </w:pPr>
          </w:p>
          <w:p w:rsidR="00820465" w:rsidRPr="00040B95" w:rsidRDefault="00820465" w:rsidP="00820465">
            <w:pPr>
              <w:jc w:val="center"/>
              <w:rPr>
                <w:noProof/>
              </w:rPr>
            </w:pPr>
            <w:r w:rsidRPr="00040B95">
              <w:rPr>
                <w:noProof/>
              </w:rPr>
              <w:drawing>
                <wp:inline distT="0" distB="0" distL="0" distR="0" wp14:anchorId="27E83186" wp14:editId="11C0A6C4">
                  <wp:extent cx="1155803" cy="3124200"/>
                  <wp:effectExtent l="19050" t="0" r="6247" b="0"/>
                  <wp:docPr id="1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03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465" w:rsidRPr="00040B95" w:rsidRDefault="00820465" w:rsidP="001A4706"/>
    <w:p w:rsidR="00820465" w:rsidRPr="00040B95" w:rsidRDefault="00820465" w:rsidP="001A4706">
      <w:r w:rsidRPr="00040B95">
        <w:t xml:space="preserve">To obtain a summary of </w:t>
      </w:r>
      <w:r w:rsidR="00487C23" w:rsidRPr="00040B95">
        <w:t xml:space="preserve">the distribution of </w:t>
      </w:r>
      <w:r w:rsidRPr="00040B95">
        <w:rPr>
          <w:i/>
        </w:rPr>
        <w:t>Gender</w:t>
      </w:r>
      <w:r w:rsidRPr="00040B95">
        <w:t xml:space="preserve">, </w:t>
      </w:r>
      <w:r w:rsidR="00797B05" w:rsidRPr="00040B95">
        <w:t>this variable</w:t>
      </w:r>
      <w:r w:rsidRPr="00040B95">
        <w:t xml:space="preserve"> should be placed in the Axis Fields box and a Count of Gender should appear in the Values box as is shown </w:t>
      </w:r>
      <w:r w:rsidR="00487C23" w:rsidRPr="00040B95">
        <w:t>below</w:t>
      </w:r>
      <w:r w:rsidRPr="00040B95">
        <w:t>.</w:t>
      </w:r>
    </w:p>
    <w:p w:rsidR="00820465" w:rsidRPr="00040B95" w:rsidRDefault="00820465" w:rsidP="00820465">
      <w:pPr>
        <w:jc w:val="center"/>
      </w:pPr>
      <w:r w:rsidRPr="00040B95">
        <w:rPr>
          <w:noProof/>
        </w:rPr>
        <w:drawing>
          <wp:inline distT="0" distB="0" distL="0" distR="0" wp14:anchorId="26CA72D0" wp14:editId="3FA36596">
            <wp:extent cx="2303532" cy="1571625"/>
            <wp:effectExtent l="19050" t="0" r="1518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9899" t="7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32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1" w:rsidRDefault="00EF5FC1">
      <w:r>
        <w:br w:type="page"/>
      </w:r>
    </w:p>
    <w:p w:rsidR="00820465" w:rsidRPr="00040B95" w:rsidRDefault="00820465" w:rsidP="001A4706">
      <w:r w:rsidRPr="00040B95">
        <w:lastRenderedPageBreak/>
        <w:t xml:space="preserve">The table of counts and </w:t>
      </w:r>
      <w:r w:rsidR="00487C23" w:rsidRPr="00040B95">
        <w:t xml:space="preserve">the </w:t>
      </w:r>
      <w:r w:rsidRPr="00040B95">
        <w:t>chart are given here.</w:t>
      </w:r>
    </w:p>
    <w:p w:rsidR="00820465" w:rsidRPr="00040B95" w:rsidRDefault="00820465" w:rsidP="00820465">
      <w:pPr>
        <w:jc w:val="center"/>
      </w:pPr>
      <w:r w:rsidRPr="00040B95">
        <w:rPr>
          <w:noProof/>
        </w:rPr>
        <w:drawing>
          <wp:inline distT="0" distB="0" distL="0" distR="0" wp14:anchorId="7A7D0507" wp14:editId="2936E012">
            <wp:extent cx="4267200" cy="1860499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205" cy="186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23" w:rsidRPr="00040B95" w:rsidRDefault="00487C23" w:rsidP="00820465"/>
    <w:p w:rsidR="00820465" w:rsidRPr="00040B95" w:rsidRDefault="00820465" w:rsidP="00820465">
      <w:r w:rsidRPr="00040B95">
        <w:t>Excel will often give a count of missing values.  This dataset has no missing values, thus, we can deselect this from the drop-down menu in the Row Labels box.</w:t>
      </w:r>
    </w:p>
    <w:p w:rsidR="00820465" w:rsidRPr="00040B95" w:rsidRDefault="00820465" w:rsidP="00820465">
      <w:pPr>
        <w:jc w:val="center"/>
      </w:pPr>
      <w:r w:rsidRPr="00040B95">
        <w:rPr>
          <w:noProof/>
        </w:rPr>
        <w:drawing>
          <wp:inline distT="0" distB="0" distL="0" distR="0" wp14:anchorId="393ED60D" wp14:editId="3AA67D73">
            <wp:extent cx="4438650" cy="238099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FC1" w:rsidRDefault="00EF5FC1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820465" w:rsidRPr="00040B95" w:rsidRDefault="001E1045" w:rsidP="00820465">
      <w:pPr>
        <w:rPr>
          <w:b/>
          <w:u w:val="single"/>
        </w:rPr>
      </w:pPr>
      <w:r w:rsidRPr="00040B95">
        <w:rPr>
          <w:b/>
          <w:u w:val="single"/>
        </w:rPr>
        <w:lastRenderedPageBreak/>
        <w:t>Computing p</w:t>
      </w:r>
      <w:r w:rsidR="00820465" w:rsidRPr="00040B95">
        <w:rPr>
          <w:b/>
          <w:u w:val="single"/>
        </w:rPr>
        <w:t>ercentages is not necessarily straight forward…</w:t>
      </w:r>
    </w:p>
    <w:p w:rsidR="00C711F6" w:rsidRPr="00040B95" w:rsidRDefault="00C711F6" w:rsidP="00C711F6">
      <w:r w:rsidRPr="00040B95">
        <w:t>First, consider computing the appropriate percentages in a generic table</w:t>
      </w:r>
      <w:r w:rsidR="00123DA4" w:rsidRPr="00040B95">
        <w:t xml:space="preserve"> in Excel</w:t>
      </w:r>
      <w:r w:rsidRPr="00040B95">
        <w:t xml:space="preserve"> (</w:t>
      </w:r>
      <w:r w:rsidR="00123DA4" w:rsidRPr="00040B95">
        <w:t xml:space="preserve">i.e., </w:t>
      </w:r>
      <w:r w:rsidRPr="00040B95">
        <w:t xml:space="preserve">not within the pivot table framework).  The appropriate formulas are given below. </w:t>
      </w:r>
    </w:p>
    <w:p w:rsidR="00820465" w:rsidRPr="00040B95" w:rsidRDefault="00123DA4" w:rsidP="00C711F6">
      <w:pPr>
        <w:jc w:val="center"/>
        <w:rPr>
          <w:b/>
          <w:u w:val="single"/>
        </w:rPr>
      </w:pPr>
      <w:r w:rsidRPr="00040B95">
        <w:rPr>
          <w:noProof/>
        </w:rPr>
        <w:drawing>
          <wp:inline distT="0" distB="0" distL="0" distR="0" wp14:anchorId="19B42D35" wp14:editId="488B6249">
            <wp:extent cx="4743450" cy="942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1F6" w:rsidRPr="00040B95" w:rsidRDefault="00032582" w:rsidP="00820465">
      <w:r w:rsidRPr="00040B95">
        <w:t xml:space="preserve">Recall that </w:t>
      </w:r>
      <w:r w:rsidR="00C711F6" w:rsidRPr="00040B95">
        <w:t xml:space="preserve">Excel </w:t>
      </w:r>
      <w:r w:rsidRPr="00040B95">
        <w:t>automatically</w:t>
      </w:r>
      <w:r w:rsidR="00C711F6" w:rsidRPr="00040B95">
        <w:t xml:space="preserve"> update</w:t>
      </w:r>
      <w:r w:rsidRPr="00040B95">
        <w:t>s the cell references in</w:t>
      </w:r>
      <w:r w:rsidR="00C711F6" w:rsidRPr="00040B95">
        <w:t xml:space="preserve"> formulas when they are copied down and/or across</w:t>
      </w:r>
      <w:r w:rsidRPr="00040B95">
        <w:t xml:space="preserve"> cells</w:t>
      </w:r>
      <w:r w:rsidR="00C711F6" w:rsidRPr="00040B95">
        <w:t xml:space="preserve">.  This </w:t>
      </w:r>
      <w:r w:rsidRPr="00040B95">
        <w:t>can</w:t>
      </w:r>
      <w:r w:rsidR="00C711F6" w:rsidRPr="00040B95">
        <w:t xml:space="preserve"> save LOTS of time</w:t>
      </w:r>
      <w:r w:rsidRPr="00040B95">
        <w:t xml:space="preserve"> in certain situations; however, it can also cause problems if you’re not careful. For example, suppose you entered the formula for Females and copied it down to obtain the percentage of Males.</w:t>
      </w:r>
    </w:p>
    <w:p w:rsidR="00C711F6" w:rsidRPr="00040B95" w:rsidRDefault="00032582" w:rsidP="00C711F6">
      <w:pPr>
        <w:jc w:val="center"/>
        <w:rPr>
          <w:b/>
          <w:u w:val="single"/>
        </w:rPr>
      </w:pPr>
      <w:r w:rsidRPr="00040B95">
        <w:rPr>
          <w:noProof/>
        </w:rPr>
        <w:drawing>
          <wp:inline distT="0" distB="0" distL="0" distR="0" wp14:anchorId="3C4843FB" wp14:editId="240CFBB1">
            <wp:extent cx="5895975" cy="1095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65" w:rsidRPr="00040B95" w:rsidRDefault="00032582" w:rsidP="00820465">
      <w:r w:rsidRPr="00040B95">
        <w:t xml:space="preserve">After this </w:t>
      </w:r>
      <w:r w:rsidR="00C711F6" w:rsidRPr="00040B95">
        <w:t xml:space="preserve">formula is entered and copied down, a #DIV/0! </w:t>
      </w:r>
      <w:proofErr w:type="gramStart"/>
      <w:r w:rsidR="00C711F6" w:rsidRPr="00040B95">
        <w:t>error</w:t>
      </w:r>
      <w:proofErr w:type="gramEnd"/>
      <w:r w:rsidR="00C711F6" w:rsidRPr="00040B95">
        <w:t xml:space="preserve"> is produced.  </w:t>
      </w:r>
      <w:r w:rsidRPr="00040B95">
        <w:t>This happens because the denominator in our formula is cell B5,</w:t>
      </w:r>
      <w:r w:rsidR="00C711F6" w:rsidRPr="00040B95">
        <w:t xml:space="preserve"> which is empty (and Excel treats this as a “0”)</w:t>
      </w:r>
      <w:r w:rsidRPr="00040B95">
        <w:t>.</w:t>
      </w:r>
      <w:r w:rsidR="00C711F6" w:rsidRPr="00040B95">
        <w:t xml:space="preserve"> </w:t>
      </w:r>
      <w:r w:rsidRPr="00040B95">
        <w:t>Since you cannot divide by 0, Excel returns the error.</w:t>
      </w:r>
    </w:p>
    <w:p w:rsidR="001303E7" w:rsidRPr="00040B95" w:rsidRDefault="001303E7" w:rsidP="001303E7">
      <w:r w:rsidRPr="00040B95">
        <w:t>Formula View:</w:t>
      </w:r>
      <w:r w:rsidRPr="00040B95">
        <w:br/>
      </w:r>
      <w:r w:rsidRPr="00040B95">
        <w:rPr>
          <w:noProof/>
        </w:rPr>
        <w:drawing>
          <wp:inline distT="0" distB="0" distL="0" distR="0" wp14:anchorId="106177C3" wp14:editId="063C3A20">
            <wp:extent cx="5943600" cy="819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B95">
        <w:br/>
      </w:r>
    </w:p>
    <w:p w:rsidR="00820465" w:rsidRPr="00040B95" w:rsidRDefault="00032582" w:rsidP="00032582">
      <w:r w:rsidRPr="00040B95">
        <w:t>Data View:</w:t>
      </w:r>
      <w:r w:rsidRPr="00040B95">
        <w:rPr>
          <w:noProof/>
        </w:rPr>
        <w:t xml:space="preserve"> </w:t>
      </w:r>
      <w:r w:rsidRPr="00040B95">
        <w:rPr>
          <w:noProof/>
        </w:rPr>
        <w:drawing>
          <wp:inline distT="0" distB="0" distL="0" distR="0" wp14:anchorId="372135D2" wp14:editId="101A8A37">
            <wp:extent cx="5829300" cy="971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3E7" w:rsidRPr="00040B95" w:rsidRDefault="001303E7" w:rsidP="00820465"/>
    <w:p w:rsidR="00EF5FC1" w:rsidRDefault="00EF5FC1">
      <w:r>
        <w:br w:type="page"/>
      </w:r>
    </w:p>
    <w:p w:rsidR="00C711F6" w:rsidRPr="00040B95" w:rsidRDefault="00C711F6" w:rsidP="00820465">
      <w:r w:rsidRPr="00040B95">
        <w:lastRenderedPageBreak/>
        <w:t>A</w:t>
      </w:r>
      <w:r w:rsidR="001E1045" w:rsidRPr="00040B95">
        <w:t>s discussed earlier, a</w:t>
      </w:r>
      <w:r w:rsidRPr="00040B95">
        <w:t>bsolute cell referencing can be used to prevent this</w:t>
      </w:r>
      <w:r w:rsidR="001303E7" w:rsidRPr="00040B95">
        <w:t xml:space="preserve"> error from occurring.</w:t>
      </w:r>
      <w:r w:rsidRPr="00040B95">
        <w:t xml:space="preserve">  </w:t>
      </w:r>
      <w:r w:rsidR="001E1045" w:rsidRPr="00040B95">
        <w:t>You can use the</w:t>
      </w:r>
      <w:r w:rsidRPr="00040B95">
        <w:t xml:space="preserve"> $ </w:t>
      </w:r>
      <w:r w:rsidR="001E1045" w:rsidRPr="00040B95">
        <w:t>to</w:t>
      </w:r>
      <w:r w:rsidR="008515AA" w:rsidRPr="00040B95">
        <w:t xml:space="preserve"> force Excel to </w:t>
      </w:r>
      <w:r w:rsidR="001303E7" w:rsidRPr="00040B95">
        <w:t>always use cell B4</w:t>
      </w:r>
      <w:r w:rsidR="008515AA" w:rsidRPr="00040B95">
        <w:t xml:space="preserve"> in the denominator</w:t>
      </w:r>
      <w:r w:rsidR="001E1045" w:rsidRPr="00040B95">
        <w:t xml:space="preserve"> as shown below</w:t>
      </w:r>
      <w:r w:rsidR="008515AA" w:rsidRPr="00040B95">
        <w:t>.</w:t>
      </w:r>
    </w:p>
    <w:p w:rsidR="00C711F6" w:rsidRPr="00040B95" w:rsidRDefault="001303E7" w:rsidP="008515AA">
      <w:pPr>
        <w:jc w:val="center"/>
        <w:rPr>
          <w:b/>
          <w:u w:val="single"/>
        </w:rPr>
      </w:pPr>
      <w:r w:rsidRPr="00040B95">
        <w:rPr>
          <w:noProof/>
        </w:rPr>
        <w:drawing>
          <wp:inline distT="0" distB="0" distL="0" distR="0" wp14:anchorId="648F6737" wp14:editId="43B6B7DC">
            <wp:extent cx="5943600" cy="762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AA" w:rsidRPr="00040B95" w:rsidRDefault="008515AA" w:rsidP="00C711F6">
      <w:r w:rsidRPr="00040B95">
        <w:t>The final output…</w:t>
      </w:r>
      <w:r w:rsidR="001303E7" w:rsidRPr="00040B95">
        <w:br/>
      </w:r>
      <w:r w:rsidR="001303E7" w:rsidRPr="00040B95">
        <w:rPr>
          <w:noProof/>
        </w:rPr>
        <w:drawing>
          <wp:inline distT="0" distB="0" distL="0" distR="0" wp14:anchorId="71BF9655" wp14:editId="6C5857C7">
            <wp:extent cx="5943600" cy="765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AA" w:rsidRPr="00040B95" w:rsidRDefault="001303E7" w:rsidP="008515AA">
      <w:r w:rsidRPr="00040B95">
        <w:br/>
      </w:r>
      <w:r w:rsidR="008515AA" w:rsidRPr="00040B95">
        <w:t xml:space="preserve">Unfortunately, obtaining the appropriate percentages </w:t>
      </w:r>
      <w:r w:rsidR="00DF13D1" w:rsidRPr="00040B95">
        <w:t xml:space="preserve">with calculations involving cells </w:t>
      </w:r>
      <w:r w:rsidR="008515AA" w:rsidRPr="00040B95">
        <w:t xml:space="preserve">in the pivot table </w:t>
      </w:r>
      <w:r w:rsidR="00DF13D1" w:rsidRPr="00040B95">
        <w:t>output</w:t>
      </w:r>
      <w:r w:rsidR="008515AA" w:rsidRPr="00040B95">
        <w:t xml:space="preserve"> is somewhat cumbersome because Excel refers to the</w:t>
      </w:r>
      <w:r w:rsidR="00DF13D1" w:rsidRPr="00040B95">
        <w:t>se</w:t>
      </w:r>
      <w:r w:rsidR="008515AA" w:rsidRPr="00040B95">
        <w:t xml:space="preserve"> cells in very specific ways.  For example, the following “formula” is produced when </w:t>
      </w:r>
      <w:r w:rsidR="00DF13D1" w:rsidRPr="00040B95">
        <w:t xml:space="preserve">you try to calculate </w:t>
      </w:r>
      <w:r w:rsidR="008515AA" w:rsidRPr="00040B95">
        <w:t>a simple percentage of 185/388</w:t>
      </w:r>
      <w:r w:rsidR="00DF13D1" w:rsidRPr="00040B95">
        <w:t xml:space="preserve"> with the pivot table output:</w:t>
      </w:r>
    </w:p>
    <w:p w:rsidR="00820465" w:rsidRPr="00040B95" w:rsidRDefault="00820465" w:rsidP="00820465">
      <w:pPr>
        <w:jc w:val="center"/>
      </w:pPr>
      <w:r w:rsidRPr="00040B95">
        <w:rPr>
          <w:noProof/>
        </w:rPr>
        <w:drawing>
          <wp:inline distT="0" distB="0" distL="0" distR="0" wp14:anchorId="29D633A5" wp14:editId="1987FA30">
            <wp:extent cx="5943600" cy="85253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8F" w:rsidRPr="00040B95" w:rsidRDefault="008515AA" w:rsidP="008515AA">
      <w:r w:rsidRPr="00040B95">
        <w:rPr>
          <w:b/>
          <w:u w:val="single"/>
        </w:rPr>
        <w:t>Question</w:t>
      </w:r>
      <w:r w:rsidRPr="00040B95">
        <w:t xml:space="preserve">:  Copy this formula down to obtain the percentage of Males in this dataset.  What </w:t>
      </w:r>
      <w:r w:rsidR="001E1045" w:rsidRPr="00040B95">
        <w:br/>
      </w:r>
      <w:r w:rsidRPr="00040B95">
        <w:t>happened?  How do we fix the formula to obtain the correct percentage for Males?</w:t>
      </w:r>
    </w:p>
    <w:p w:rsidR="003F5534" w:rsidRPr="00040B95" w:rsidRDefault="003F5534">
      <w:r w:rsidRPr="00040B95">
        <w:br w:type="page"/>
      </w:r>
    </w:p>
    <w:p w:rsidR="003F5534" w:rsidRPr="00040B95" w:rsidRDefault="00DF13D1">
      <w:pPr>
        <w:rPr>
          <w:b/>
          <w:u w:val="single"/>
        </w:rPr>
      </w:pPr>
      <w:r w:rsidRPr="00040B95">
        <w:rPr>
          <w:b/>
          <w:u w:val="single"/>
        </w:rPr>
        <w:lastRenderedPageBreak/>
        <w:t xml:space="preserve">Computing Percentages with the </w:t>
      </w:r>
      <w:r w:rsidR="003F5534" w:rsidRPr="00040B95">
        <w:rPr>
          <w:b/>
          <w:u w:val="single"/>
        </w:rPr>
        <w:t>Pivot</w:t>
      </w:r>
      <w:r w:rsidRPr="00040B95">
        <w:rPr>
          <w:b/>
          <w:u w:val="single"/>
        </w:rPr>
        <w:t>Table</w:t>
      </w:r>
    </w:p>
    <w:p w:rsidR="003F5534" w:rsidRPr="00040B95" w:rsidRDefault="00DF13D1">
      <w:r w:rsidRPr="00040B95">
        <w:t xml:space="preserve">The </w:t>
      </w:r>
      <w:r w:rsidR="003F5534" w:rsidRPr="00040B95">
        <w:t xml:space="preserve">PivotTable does have the ability to compute percentages automatically.  </w:t>
      </w:r>
      <w:r w:rsidRPr="00040B95">
        <w:t xml:space="preserve">The instructions below will result in </w:t>
      </w:r>
      <w:r w:rsidR="003F5534" w:rsidRPr="00040B95">
        <w:t xml:space="preserve">a table </w:t>
      </w:r>
      <w:r w:rsidRPr="00040B95">
        <w:t>containing both</w:t>
      </w:r>
      <w:r w:rsidR="003F5534" w:rsidRPr="00040B95">
        <w:t xml:space="preserve"> counts and their corresponding percentages.</w:t>
      </w:r>
    </w:p>
    <w:p w:rsidR="003F5534" w:rsidRPr="00040B95" w:rsidRDefault="003F5534">
      <w:r w:rsidRPr="00040B95">
        <w:t xml:space="preserve">When constructing the PivotTable, place </w:t>
      </w:r>
      <w:r w:rsidRPr="00040B95">
        <w:rPr>
          <w:i/>
        </w:rPr>
        <w:t>Gender</w:t>
      </w:r>
      <w:r w:rsidRPr="00040B95">
        <w:t xml:space="preserve"> in the Values box </w:t>
      </w:r>
      <w:r w:rsidRPr="00040B95">
        <w:rPr>
          <w:i/>
        </w:rPr>
        <w:t>twice</w:t>
      </w:r>
      <w:r w:rsidRPr="00040B95">
        <w:t>.</w:t>
      </w:r>
    </w:p>
    <w:p w:rsidR="003F5534" w:rsidRPr="00040B95" w:rsidRDefault="003F5534" w:rsidP="003F5534">
      <w:pPr>
        <w:jc w:val="center"/>
      </w:pPr>
      <w:r w:rsidRPr="00040B95">
        <w:rPr>
          <w:noProof/>
        </w:rPr>
        <w:drawing>
          <wp:inline distT="0" distB="0" distL="0" distR="0" wp14:anchorId="1095D497" wp14:editId="5F094D77">
            <wp:extent cx="2000250" cy="850406"/>
            <wp:effectExtent l="1905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34" w:rsidRPr="00040B95" w:rsidRDefault="003F5534">
      <w:r w:rsidRPr="00040B95">
        <w:t xml:space="preserve">Your table should </w:t>
      </w:r>
      <w:r w:rsidR="00DF13D1" w:rsidRPr="00040B95">
        <w:t xml:space="preserve">now </w:t>
      </w:r>
      <w:r w:rsidRPr="00040B95">
        <w:t>contain two columns</w:t>
      </w:r>
      <w:r w:rsidR="00DF13D1" w:rsidRPr="00040B95">
        <w:t>,</w:t>
      </w:r>
      <w:r w:rsidRPr="00040B95">
        <w:t xml:space="preserve"> a</w:t>
      </w:r>
      <w:r w:rsidR="00194E93" w:rsidRPr="00040B95">
        <w:t>s is show</w:t>
      </w:r>
      <w:r w:rsidR="00DF13D1" w:rsidRPr="00040B95">
        <w:t>n here.  Right-</w:t>
      </w:r>
      <w:r w:rsidR="00194E93" w:rsidRPr="00040B95">
        <w:t>click on the column header for which you want to compute percentages and s</w:t>
      </w:r>
      <w:r w:rsidRPr="00040B95">
        <w:t xml:space="preserve">elect </w:t>
      </w:r>
      <w:r w:rsidR="00DF13D1" w:rsidRPr="00040B95">
        <w:t>“</w:t>
      </w:r>
      <w:r w:rsidRPr="00040B95">
        <w:t>Value Field Settings…</w:t>
      </w:r>
      <w:r w:rsidR="00DF13D1" w:rsidRPr="00040B95">
        <w:t>”</w:t>
      </w:r>
    </w:p>
    <w:p w:rsidR="003F5534" w:rsidRPr="00040B95" w:rsidRDefault="003F5534" w:rsidP="00194E93">
      <w:pPr>
        <w:jc w:val="center"/>
      </w:pPr>
      <w:r w:rsidRPr="00040B95">
        <w:rPr>
          <w:noProof/>
        </w:rPr>
        <w:drawing>
          <wp:inline distT="0" distB="0" distL="0" distR="0" wp14:anchorId="02EDB94F" wp14:editId="74EAAE77">
            <wp:extent cx="2781300" cy="150291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67" cy="150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93" w:rsidRPr="00040B95" w:rsidRDefault="00194E93" w:rsidP="00194E93">
      <w:r w:rsidRPr="00040B95">
        <w:t xml:space="preserve">Under the Show values as tab, select </w:t>
      </w:r>
      <w:r w:rsidRPr="00040B95">
        <w:rPr>
          <w:b/>
          <w:u w:val="single"/>
        </w:rPr>
        <w:t>% of</w:t>
      </w:r>
      <w:r w:rsidR="00DF13D1" w:rsidRPr="00040B95">
        <w:rPr>
          <w:b/>
          <w:u w:val="single"/>
        </w:rPr>
        <w:t xml:space="preserve"> Column</w:t>
      </w:r>
      <w:r w:rsidRPr="00040B95">
        <w:rPr>
          <w:b/>
          <w:u w:val="single"/>
        </w:rPr>
        <w:t xml:space="preserve"> </w:t>
      </w:r>
      <w:r w:rsidR="00DF13D1" w:rsidRPr="00040B95">
        <w:rPr>
          <w:b/>
          <w:u w:val="single"/>
        </w:rPr>
        <w:t>T</w:t>
      </w:r>
      <w:r w:rsidRPr="00040B95">
        <w:rPr>
          <w:b/>
          <w:u w:val="single"/>
        </w:rPr>
        <w:t>otal</w:t>
      </w:r>
      <w:r w:rsidRPr="00040B95">
        <w:t xml:space="preserve"> from the drop-down list.  Click OK.</w:t>
      </w:r>
    </w:p>
    <w:p w:rsidR="00194E93" w:rsidRPr="00040B95" w:rsidRDefault="00DF13D1" w:rsidP="00194E93">
      <w:pPr>
        <w:jc w:val="center"/>
      </w:pPr>
      <w:r w:rsidRPr="00040B95">
        <w:rPr>
          <w:noProof/>
        </w:rPr>
        <w:drawing>
          <wp:inline distT="0" distB="0" distL="0" distR="0">
            <wp:extent cx="2305050" cy="2036872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455" cy="20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93" w:rsidRPr="00040B95" w:rsidRDefault="00194E93" w:rsidP="00194E93">
      <w:r w:rsidRPr="00040B95">
        <w:t xml:space="preserve">The following table contains the desired outcomes.  </w:t>
      </w:r>
    </w:p>
    <w:tbl>
      <w:tblPr>
        <w:tblW w:w="3000" w:type="dxa"/>
        <w:jc w:val="center"/>
        <w:tblLook w:val="04A0" w:firstRow="1" w:lastRow="0" w:firstColumn="1" w:lastColumn="0" w:noHBand="0" w:noVBand="1"/>
      </w:tblPr>
      <w:tblGrid>
        <w:gridCol w:w="1180"/>
        <w:gridCol w:w="764"/>
        <w:gridCol w:w="1243"/>
      </w:tblGrid>
      <w:tr w:rsidR="00155FF1" w:rsidRPr="00040B95" w:rsidTr="001131F5">
        <w:trPr>
          <w:trHeight w:val="300"/>
          <w:jc w:val="center"/>
        </w:trPr>
        <w:tc>
          <w:tcPr>
            <w:tcW w:w="118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040B95">
              <w:rPr>
                <w:rFonts w:eastAsia="Times New Roman" w:cs="Times New Roman"/>
                <w:b/>
                <w:bCs/>
                <w:color w:val="000000"/>
              </w:rPr>
              <w:t>Gender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40B95">
              <w:rPr>
                <w:rFonts w:eastAsia="Times New Roman" w:cs="Times New Roman"/>
                <w:b/>
                <w:bCs/>
                <w:color w:val="000000"/>
              </w:rPr>
              <w:t>Count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DCE6F1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40B95">
              <w:rPr>
                <w:rFonts w:eastAsia="Times New Roman" w:cs="Times New Roman"/>
                <w:b/>
                <w:bCs/>
                <w:color w:val="000000"/>
              </w:rPr>
              <w:t>Percentage</w:t>
            </w:r>
          </w:p>
        </w:tc>
      </w:tr>
      <w:tr w:rsidR="00155FF1" w:rsidRPr="00040B95" w:rsidTr="001131F5">
        <w:trPr>
          <w:trHeight w:val="30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040B95">
              <w:rPr>
                <w:rFonts w:eastAsia="Times New Roman" w:cs="Times New Roman"/>
                <w:color w:val="000000"/>
              </w:rPr>
              <w:t>Female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40B95">
              <w:rPr>
                <w:rFonts w:eastAsia="Times New Roman" w:cs="Times New Roman"/>
                <w:color w:val="000000"/>
              </w:rPr>
              <w:t>185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40B95">
              <w:rPr>
                <w:rFonts w:eastAsia="Times New Roman" w:cs="Times New Roman"/>
                <w:color w:val="000000"/>
              </w:rPr>
              <w:t>47.68%</w:t>
            </w:r>
          </w:p>
        </w:tc>
      </w:tr>
      <w:tr w:rsidR="00155FF1" w:rsidRPr="00040B95" w:rsidTr="001131F5">
        <w:trPr>
          <w:trHeight w:val="30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rPr>
                <w:rFonts w:eastAsia="Times New Roman" w:cs="Times New Roman"/>
                <w:color w:val="000000"/>
              </w:rPr>
            </w:pPr>
            <w:r w:rsidRPr="00040B95">
              <w:rPr>
                <w:rFonts w:eastAsia="Times New Roman" w:cs="Times New Roman"/>
                <w:color w:val="000000"/>
              </w:rPr>
              <w:t>Male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40B95">
              <w:rPr>
                <w:rFonts w:eastAsia="Times New Roman" w:cs="Times New Roman"/>
                <w:color w:val="000000"/>
              </w:rPr>
              <w:t>203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040B95">
              <w:rPr>
                <w:rFonts w:eastAsia="Times New Roman" w:cs="Times New Roman"/>
                <w:color w:val="000000"/>
              </w:rPr>
              <w:t>52.32%</w:t>
            </w:r>
          </w:p>
        </w:tc>
      </w:tr>
      <w:tr w:rsidR="00155FF1" w:rsidRPr="00040B95" w:rsidTr="001131F5">
        <w:trPr>
          <w:trHeight w:val="300"/>
          <w:jc w:val="center"/>
        </w:trPr>
        <w:tc>
          <w:tcPr>
            <w:tcW w:w="118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</w:rPr>
            </w:pPr>
            <w:r w:rsidRPr="00040B95">
              <w:rPr>
                <w:rFonts w:eastAsia="Times New Roman" w:cs="Times New Roman"/>
                <w:b/>
                <w:bCs/>
                <w:color w:val="000000"/>
              </w:rPr>
              <w:t>Total</w:t>
            </w:r>
          </w:p>
        </w:tc>
        <w:tc>
          <w:tcPr>
            <w:tcW w:w="66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40B95">
              <w:rPr>
                <w:rFonts w:eastAsia="Times New Roman" w:cs="Times New Roman"/>
                <w:b/>
                <w:bCs/>
                <w:color w:val="000000"/>
              </w:rPr>
              <w:t>388</w:t>
            </w:r>
          </w:p>
        </w:tc>
        <w:tc>
          <w:tcPr>
            <w:tcW w:w="1160" w:type="dxa"/>
            <w:tcBorders>
              <w:top w:val="single" w:sz="4" w:space="0" w:color="95B3D7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155FF1" w:rsidRPr="00040B95" w:rsidRDefault="00155FF1" w:rsidP="00155FF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 w:rsidRPr="00040B95">
              <w:rPr>
                <w:rFonts w:eastAsia="Times New Roman" w:cs="Times New Roman"/>
                <w:b/>
                <w:bCs/>
                <w:color w:val="000000"/>
              </w:rPr>
              <w:t>100.00%</w:t>
            </w:r>
          </w:p>
        </w:tc>
      </w:tr>
    </w:tbl>
    <w:p w:rsidR="00EF5FC1" w:rsidRDefault="00EF5FC1" w:rsidP="00A7058F">
      <w:pPr>
        <w:rPr>
          <w:b/>
          <w:u w:val="single"/>
        </w:rPr>
      </w:pPr>
    </w:p>
    <w:p w:rsidR="00A7058F" w:rsidRPr="00040B95" w:rsidRDefault="00EF5FC1" w:rsidP="00A7058F">
      <w:pPr>
        <w:rPr>
          <w:b/>
          <w:u w:val="single"/>
        </w:rPr>
      </w:pPr>
      <w:r>
        <w:rPr>
          <w:b/>
          <w:u w:val="single"/>
        </w:rPr>
        <w:br w:type="page"/>
      </w:r>
      <w:r w:rsidR="00A7058F" w:rsidRPr="00040B95">
        <w:rPr>
          <w:b/>
          <w:u w:val="single"/>
        </w:rPr>
        <w:lastRenderedPageBreak/>
        <w:t>Working with Two or More Variables…</w:t>
      </w:r>
    </w:p>
    <w:p w:rsidR="00AC30EF" w:rsidRPr="00040B95" w:rsidRDefault="00A7058F" w:rsidP="00A7058F">
      <w:r w:rsidRPr="00040B95">
        <w:t xml:space="preserve">Suppose the goal is to understand the relationship between </w:t>
      </w:r>
      <w:r w:rsidRPr="00040B95">
        <w:rPr>
          <w:i/>
        </w:rPr>
        <w:t>Gender</w:t>
      </w:r>
      <w:r w:rsidRPr="00040B95">
        <w:t xml:space="preserve"> and </w:t>
      </w:r>
      <w:r w:rsidRPr="00040B95">
        <w:rPr>
          <w:i/>
        </w:rPr>
        <w:t>Cell Phone Involved</w:t>
      </w:r>
      <w:r w:rsidRPr="00040B95">
        <w:t xml:space="preserve">.  To create this pivot table, </w:t>
      </w:r>
      <w:r w:rsidR="00AC30EF" w:rsidRPr="00040B95">
        <w:t xml:space="preserve">click on the space set aside for the pivot table and </w:t>
      </w:r>
      <w:r w:rsidRPr="00040B95">
        <w:t>place</w:t>
      </w:r>
      <w:r w:rsidR="00AC30EF" w:rsidRPr="00040B95">
        <w:t xml:space="preserve"> </w:t>
      </w:r>
      <w:r w:rsidR="00AC30EF" w:rsidRPr="00040B95">
        <w:rPr>
          <w:i/>
        </w:rPr>
        <w:t>Gender</w:t>
      </w:r>
      <w:r w:rsidR="00AC30EF" w:rsidRPr="00040B95">
        <w:t xml:space="preserve"> in the Column Labels box and </w:t>
      </w:r>
      <w:r w:rsidR="00AC30EF" w:rsidRPr="00040B95">
        <w:rPr>
          <w:i/>
        </w:rPr>
        <w:t>Cell Phone Involved</w:t>
      </w:r>
      <w:r w:rsidR="00AC30EF" w:rsidRPr="00040B95">
        <w:t xml:space="preserve"> in the Row Labels box (note that if you click on the space set aside for the chart, you should place</w:t>
      </w:r>
      <w:r w:rsidRPr="00040B95">
        <w:t xml:space="preserve"> </w:t>
      </w:r>
      <w:r w:rsidRPr="00040B95">
        <w:rPr>
          <w:i/>
        </w:rPr>
        <w:t>Gender</w:t>
      </w:r>
      <w:r w:rsidR="00AC30EF" w:rsidRPr="00040B95">
        <w:t xml:space="preserve"> in the Axis Field box and</w:t>
      </w:r>
      <w:r w:rsidRPr="00040B95">
        <w:t xml:space="preserve"> </w:t>
      </w:r>
      <w:r w:rsidRPr="00040B95">
        <w:rPr>
          <w:i/>
        </w:rPr>
        <w:t>Cell Phone Involved</w:t>
      </w:r>
      <w:r w:rsidRPr="00040B95">
        <w:t xml:space="preserve"> in the Legen</w:t>
      </w:r>
      <w:bookmarkStart w:id="0" w:name="_GoBack"/>
      <w:bookmarkEnd w:id="0"/>
      <w:r w:rsidRPr="00040B95">
        <w:t>d Fields box</w:t>
      </w:r>
      <w:r w:rsidR="00AC30EF" w:rsidRPr="00040B95">
        <w:t xml:space="preserve">).  </w:t>
      </w:r>
      <w:r w:rsidR="005E7200" w:rsidRPr="00040B95">
        <w:t>The</w:t>
      </w:r>
      <w:r w:rsidR="00AC30EF" w:rsidRPr="00040B95">
        <w:t>n, place</w:t>
      </w:r>
      <w:r w:rsidR="005E7200" w:rsidRPr="00040B95">
        <w:t xml:space="preserve"> either one of the variables in the Values box.</w:t>
      </w:r>
      <w:r w:rsidR="00AC30EF" w:rsidRPr="00040B95">
        <w:t xml:space="preserve"> Excel will calculate the counts by default.</w:t>
      </w:r>
      <w:r w:rsidR="00AC30EF" w:rsidRPr="00040B95"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8"/>
        <w:gridCol w:w="670"/>
        <w:gridCol w:w="3510"/>
      </w:tblGrid>
      <w:tr w:rsidR="00AC30EF" w:rsidRPr="00040B95" w:rsidTr="00AC30EF">
        <w:trPr>
          <w:jc w:val="center"/>
        </w:trPr>
        <w:tc>
          <w:tcPr>
            <w:tcW w:w="3470" w:type="dxa"/>
          </w:tcPr>
          <w:p w:rsidR="00AC30EF" w:rsidRPr="00040B95" w:rsidRDefault="00AC30EF" w:rsidP="00A7058F">
            <w:r w:rsidRPr="00040B95">
              <w:object w:dxaOrig="3660" w:dyaOrig="3075">
                <v:shape id="_x0000_i1026" type="#_x0000_t75" style="width:163pt;height:136.55pt" o:ole="">
                  <v:imagedata r:id="rId27" o:title=""/>
                </v:shape>
                <o:OLEObject Type="Embed" ProgID="PBrush" ShapeID="_x0000_i1026" DrawAspect="Content" ObjectID="_1515565506" r:id="rId28"/>
              </w:object>
            </w:r>
          </w:p>
        </w:tc>
        <w:tc>
          <w:tcPr>
            <w:tcW w:w="670" w:type="dxa"/>
            <w:vAlign w:val="center"/>
          </w:tcPr>
          <w:p w:rsidR="00AC30EF" w:rsidRPr="00040B95" w:rsidRDefault="00AC30EF" w:rsidP="00AC30EF">
            <w:pPr>
              <w:jc w:val="center"/>
            </w:pPr>
            <w:r w:rsidRPr="00040B95">
              <w:t>or</w:t>
            </w:r>
          </w:p>
        </w:tc>
        <w:tc>
          <w:tcPr>
            <w:tcW w:w="3510" w:type="dxa"/>
          </w:tcPr>
          <w:p w:rsidR="00AC30EF" w:rsidRPr="00040B95" w:rsidRDefault="00AC30EF" w:rsidP="00A7058F">
            <w:r w:rsidRPr="00040B95">
              <w:object w:dxaOrig="3675" w:dyaOrig="3105">
                <v:shape id="_x0000_i1027" type="#_x0000_t75" style="width:163pt;height:137.2pt" o:ole="">
                  <v:imagedata r:id="rId29" o:title=""/>
                </v:shape>
                <o:OLEObject Type="Embed" ProgID="PBrush" ShapeID="_x0000_i1027" DrawAspect="Content" ObjectID="_1515565507" r:id="rId30"/>
              </w:object>
            </w:r>
          </w:p>
        </w:tc>
      </w:tr>
    </w:tbl>
    <w:p w:rsidR="00A7058F" w:rsidRPr="00040B95" w:rsidRDefault="00A7058F" w:rsidP="005E7200">
      <w:pPr>
        <w:jc w:val="center"/>
        <w:rPr>
          <w:b/>
          <w:u w:val="single"/>
        </w:rPr>
      </w:pPr>
    </w:p>
    <w:p w:rsidR="00AC30EF" w:rsidRPr="00040B95" w:rsidRDefault="00AC30EF" w:rsidP="00A7058F"/>
    <w:p w:rsidR="00A7058F" w:rsidRPr="00040B95" w:rsidRDefault="005E7200" w:rsidP="00A7058F">
      <w:r w:rsidRPr="00040B95">
        <w:t xml:space="preserve">The following table and graphic is produced.  Again, </w:t>
      </w:r>
      <w:r w:rsidR="009E6670" w:rsidRPr="00040B95">
        <w:t>the “</w:t>
      </w:r>
      <w:r w:rsidRPr="00040B95">
        <w:t>Blank</w:t>
      </w:r>
      <w:r w:rsidR="009E6670" w:rsidRPr="00040B95">
        <w:t>” category</w:t>
      </w:r>
      <w:r w:rsidRPr="00040B95">
        <w:t xml:space="preserve"> has been des</w:t>
      </w:r>
      <w:r w:rsidR="003E017E" w:rsidRPr="00040B95">
        <w:t xml:space="preserve">elected </w:t>
      </w:r>
      <w:r w:rsidR="009E6670" w:rsidRPr="00040B95">
        <w:t>since there are no</w:t>
      </w:r>
      <w:r w:rsidRPr="00040B95">
        <w:t xml:space="preserve"> missing value</w:t>
      </w:r>
      <w:r w:rsidR="009E6670" w:rsidRPr="00040B95">
        <w:t>s</w:t>
      </w:r>
      <w:r w:rsidRPr="00040B95">
        <w:t xml:space="preserve"> in our dataset.</w:t>
      </w:r>
    </w:p>
    <w:p w:rsidR="00A7058F" w:rsidRPr="00040B95" w:rsidRDefault="00A7058F" w:rsidP="00A7058F">
      <w:pPr>
        <w:rPr>
          <w:b/>
          <w:u w:val="single"/>
        </w:rPr>
      </w:pPr>
      <w:r w:rsidRPr="00040B95">
        <w:rPr>
          <w:b/>
          <w:noProof/>
        </w:rPr>
        <w:drawing>
          <wp:inline distT="0" distB="0" distL="0" distR="0" wp14:anchorId="06C3709D" wp14:editId="12C3ED37">
            <wp:extent cx="5943600" cy="2242358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200" w:rsidRPr="00040B95" w:rsidRDefault="005E7200">
      <w:pPr>
        <w:rPr>
          <w:b/>
          <w:u w:val="single"/>
        </w:rPr>
      </w:pPr>
      <w:r w:rsidRPr="00040B95">
        <w:rPr>
          <w:b/>
          <w:u w:val="single"/>
        </w:rPr>
        <w:br w:type="page"/>
      </w:r>
    </w:p>
    <w:p w:rsidR="00A7058F" w:rsidRPr="00040B95" w:rsidRDefault="005E7200" w:rsidP="00A7058F">
      <w:r w:rsidRPr="00040B95">
        <w:lastRenderedPageBreak/>
        <w:t>You can change the Chart Type to a more traditional 100% Stacked Bar chart</w:t>
      </w:r>
      <w:r w:rsidR="00AC30EF" w:rsidRPr="00040B95">
        <w:t>, which is similar to a mosaic plot</w:t>
      </w:r>
      <w:r w:rsidRPr="00040B95">
        <w:t>.</w:t>
      </w:r>
    </w:p>
    <w:p w:rsidR="00A7058F" w:rsidRPr="00040B95" w:rsidRDefault="00A7058F" w:rsidP="005E7200">
      <w:pPr>
        <w:jc w:val="center"/>
        <w:rPr>
          <w:b/>
          <w:u w:val="single"/>
        </w:rPr>
      </w:pPr>
      <w:r w:rsidRPr="00040B95">
        <w:rPr>
          <w:b/>
          <w:noProof/>
          <w:u w:val="single"/>
        </w:rPr>
        <w:drawing>
          <wp:inline distT="0" distB="0" distL="0" distR="0" wp14:anchorId="0B44A707" wp14:editId="63C876DB">
            <wp:extent cx="2794799" cy="3219450"/>
            <wp:effectExtent l="19050" t="0" r="5551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76" cy="322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78F" w:rsidRPr="00040B95" w:rsidRDefault="0002578F" w:rsidP="005E7200">
      <w:pPr>
        <w:rPr>
          <w:b/>
          <w:u w:val="single"/>
        </w:rPr>
      </w:pPr>
    </w:p>
    <w:p w:rsidR="005E7200" w:rsidRPr="00040B95" w:rsidRDefault="005E7200" w:rsidP="005E7200">
      <w:r w:rsidRPr="00040B95">
        <w:rPr>
          <w:b/>
          <w:u w:val="single"/>
        </w:rPr>
        <w:t>Task</w:t>
      </w:r>
      <w:r w:rsidRPr="00040B95">
        <w:t xml:space="preserve">:  Spend a few minutes to ‘clean up’ your </w:t>
      </w:r>
      <w:r w:rsidR="0002578F" w:rsidRPr="00040B95">
        <w:t>100% stacked bar chart</w:t>
      </w:r>
      <w:r w:rsidRPr="00040B95">
        <w:t xml:space="preserve"> to make it look like the one below.</w:t>
      </w:r>
    </w:p>
    <w:p w:rsidR="008515AA" w:rsidRPr="00040B95" w:rsidRDefault="005E7200" w:rsidP="005E7200">
      <w:pPr>
        <w:jc w:val="center"/>
      </w:pPr>
      <w:r w:rsidRPr="00040B95">
        <w:rPr>
          <w:noProof/>
        </w:rPr>
        <w:drawing>
          <wp:inline distT="0" distB="0" distL="0" distR="0" wp14:anchorId="1C849C0F" wp14:editId="26639F87">
            <wp:extent cx="3164718" cy="238125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18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3F7" w:rsidRPr="00040B95" w:rsidRDefault="00D503F7">
      <w:r w:rsidRPr="00040B95">
        <w:br w:type="page"/>
      </w:r>
    </w:p>
    <w:p w:rsidR="00D503F7" w:rsidRPr="00040B95" w:rsidRDefault="00D503F7" w:rsidP="00D503F7">
      <w:r w:rsidRPr="00040B95">
        <w:lastRenderedPageBreak/>
        <w:t xml:space="preserve">Pivot tables can be used for as many variables as you’d like.  </w:t>
      </w:r>
      <w:r w:rsidR="00593CF1" w:rsidRPr="00040B95">
        <w:t xml:space="preserve">However, </w:t>
      </w:r>
      <w:r w:rsidRPr="00040B95">
        <w:t>you can easily become overwhelmed with</w:t>
      </w:r>
      <w:r w:rsidR="00593CF1" w:rsidRPr="00040B95">
        <w:t xml:space="preserve"> too much </w:t>
      </w:r>
      <w:r w:rsidRPr="00040B95">
        <w:t>inf</w:t>
      </w:r>
      <w:r w:rsidR="00593CF1" w:rsidRPr="00040B95">
        <w:t>ormation.</w:t>
      </w:r>
    </w:p>
    <w:p w:rsidR="00D503F7" w:rsidRPr="00040B95" w:rsidRDefault="00D503F7" w:rsidP="005E7200">
      <w:pPr>
        <w:jc w:val="center"/>
      </w:pPr>
      <w:r w:rsidRPr="00040B95">
        <w:rPr>
          <w:noProof/>
        </w:rPr>
        <w:drawing>
          <wp:inline distT="0" distB="0" distL="0" distR="0" wp14:anchorId="56EBBABC" wp14:editId="2C679D15">
            <wp:extent cx="5943600" cy="3425599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CF1" w:rsidRPr="00040B95" w:rsidRDefault="00593CF1">
      <w:r w:rsidRPr="00040B95">
        <w:br w:type="page"/>
      </w:r>
    </w:p>
    <w:p w:rsidR="00593CF1" w:rsidRPr="00040B95" w:rsidRDefault="00593CF1" w:rsidP="00593CF1">
      <w:r w:rsidRPr="00040B95">
        <w:rPr>
          <w:b/>
          <w:u w:val="single"/>
        </w:rPr>
        <w:lastRenderedPageBreak/>
        <w:t>Pivot Tables with Numerical Data</w:t>
      </w:r>
    </w:p>
    <w:p w:rsidR="00593CF1" w:rsidRPr="00040B95" w:rsidRDefault="00CD79BE" w:rsidP="00593CF1">
      <w:r w:rsidRPr="00040B95">
        <w:t>Next, o</w:t>
      </w:r>
      <w:r w:rsidR="00593CF1" w:rsidRPr="00040B95">
        <w:t xml:space="preserve">pen the </w:t>
      </w:r>
      <w:r w:rsidR="00593CF1" w:rsidRPr="00040B95">
        <w:rPr>
          <w:b/>
        </w:rPr>
        <w:t>NC_Birth.xlsx</w:t>
      </w:r>
      <w:r w:rsidR="00593CF1" w:rsidRPr="00040B95">
        <w:t xml:space="preserve"> dataset.  Suppose interest lies in the relationship between Mother Minority status and the age of a Mother at the time of birth.  For example, do</w:t>
      </w:r>
      <w:r w:rsidR="009E6670" w:rsidRPr="00040B95">
        <w:t xml:space="preserve"> the data indicate that</w:t>
      </w:r>
      <w:r w:rsidR="00593CF1" w:rsidRPr="00040B95">
        <w:t xml:space="preserve"> Nonwhite mothers tend to be of a younger age?</w:t>
      </w:r>
    </w:p>
    <w:p w:rsidR="00593CF1" w:rsidRPr="00040B95" w:rsidRDefault="009E6670" w:rsidP="009E6670">
      <w:r w:rsidRPr="00040B95">
        <w:t>To investigate this, start by creating a pivot table with the following arguments.</w:t>
      </w:r>
    </w:p>
    <w:p w:rsidR="00593CF1" w:rsidRPr="00040B95" w:rsidRDefault="00AC30B9" w:rsidP="00593CF1">
      <w:pPr>
        <w:jc w:val="center"/>
      </w:pPr>
      <w:r w:rsidRPr="00040B95">
        <w:rPr>
          <w:noProof/>
        </w:rPr>
        <w:drawing>
          <wp:inline distT="0" distB="0" distL="0" distR="0" wp14:anchorId="6CE531A3" wp14:editId="49463527">
            <wp:extent cx="2314575" cy="19907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CF1" w:rsidRPr="00040B95" w:rsidRDefault="00AC30B9" w:rsidP="00593CF1">
      <w:r w:rsidRPr="00040B95">
        <w:t xml:space="preserve">Next, change the Value Field Settings on </w:t>
      </w:r>
      <w:r w:rsidRPr="00040B95">
        <w:rPr>
          <w:i/>
        </w:rPr>
        <w:t>Mother Age</w:t>
      </w:r>
      <w:r w:rsidRPr="00040B95">
        <w:t xml:space="preserve"> so that Excel calculates the average age for each group.</w:t>
      </w:r>
    </w:p>
    <w:p w:rsidR="00593CF1" w:rsidRPr="00040B95" w:rsidRDefault="00593CF1" w:rsidP="00593CF1">
      <w:pPr>
        <w:jc w:val="center"/>
      </w:pPr>
      <w:r w:rsidRPr="00040B95">
        <w:rPr>
          <w:noProof/>
        </w:rPr>
        <w:drawing>
          <wp:inline distT="0" distB="0" distL="0" distR="0" wp14:anchorId="059439AC" wp14:editId="22751EA1">
            <wp:extent cx="2466975" cy="2237002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17" cy="223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0B9" w:rsidRPr="00040B95" w:rsidRDefault="00AC30B9" w:rsidP="00593CF1"/>
    <w:p w:rsidR="00593CF1" w:rsidRPr="00040B95" w:rsidRDefault="00AC30B9" w:rsidP="00593CF1">
      <w:r w:rsidRPr="00040B95">
        <w:t>The results are shown below.</w:t>
      </w:r>
    </w:p>
    <w:p w:rsidR="00593CF1" w:rsidRPr="00040B95" w:rsidRDefault="00593CF1" w:rsidP="00593CF1">
      <w:pPr>
        <w:jc w:val="center"/>
      </w:pPr>
      <w:r w:rsidRPr="00040B95">
        <w:rPr>
          <w:noProof/>
        </w:rPr>
        <w:drawing>
          <wp:inline distT="0" distB="0" distL="0" distR="0" wp14:anchorId="0224C13C" wp14:editId="5715DDDB">
            <wp:extent cx="2647950" cy="83820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F5B" w:rsidRPr="00040B95" w:rsidRDefault="00D46F5B" w:rsidP="00D46F5B">
      <w:pPr>
        <w:rPr>
          <w:b/>
          <w:u w:val="single"/>
        </w:rPr>
      </w:pPr>
      <w:r w:rsidRPr="00040B95">
        <w:rPr>
          <w:b/>
          <w:u w:val="single"/>
        </w:rPr>
        <w:lastRenderedPageBreak/>
        <w:t xml:space="preserve">Filtering with Pivot Tables </w:t>
      </w:r>
    </w:p>
    <w:p w:rsidR="00D46F5B" w:rsidRPr="00040B95" w:rsidRDefault="00D46F5B" w:rsidP="00D46F5B">
      <w:r w:rsidRPr="00040B95">
        <w:t xml:space="preserve">Consider the previous example.  Suppose you also wanted to consider a third variable, </w:t>
      </w:r>
      <w:r w:rsidRPr="00040B95">
        <w:rPr>
          <w:i/>
        </w:rPr>
        <w:t xml:space="preserve">Marital Status.  </w:t>
      </w:r>
      <w:r w:rsidRPr="00040B95">
        <w:t xml:space="preserve">You can add marital status to the Report Filter box: </w:t>
      </w:r>
    </w:p>
    <w:p w:rsidR="00D46F5B" w:rsidRPr="00040B95" w:rsidRDefault="00D46F5B" w:rsidP="00D46F5B">
      <w:pPr>
        <w:jc w:val="center"/>
        <w:rPr>
          <w:b/>
          <w:u w:val="single"/>
        </w:rPr>
      </w:pPr>
      <w:r w:rsidRPr="00040B95">
        <w:rPr>
          <w:noProof/>
        </w:rPr>
        <w:drawing>
          <wp:inline distT="0" distB="0" distL="0" distR="0" wp14:anchorId="5A9AF577" wp14:editId="05C7AEE0">
            <wp:extent cx="1884405" cy="17430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8440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5B" w:rsidRPr="00040B95" w:rsidRDefault="00D46F5B" w:rsidP="00D46F5B">
      <w:r w:rsidRPr="00040B95">
        <w:t xml:space="preserve">Now, you can click the drop-down arrow next to </w:t>
      </w:r>
      <w:r w:rsidRPr="00040B95">
        <w:rPr>
          <w:i/>
        </w:rPr>
        <w:t>Marital Status</w:t>
      </w:r>
      <w:r w:rsidRPr="00040B95">
        <w:t xml:space="preserve"> in order to filter the results based on this variable.</w:t>
      </w:r>
      <w:r w:rsidRPr="00040B95">
        <w:br/>
      </w:r>
      <w:r w:rsidRPr="00040B95">
        <w:br/>
        <w:t xml:space="preserve">For All: </w:t>
      </w:r>
      <w:r w:rsidRPr="00040B95">
        <w:br/>
      </w:r>
      <w:r w:rsidRPr="00040B95">
        <w:rPr>
          <w:noProof/>
        </w:rPr>
        <w:drawing>
          <wp:inline distT="0" distB="0" distL="0" distR="0" wp14:anchorId="071055EA" wp14:editId="1972C8B8">
            <wp:extent cx="2914650" cy="1152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5B" w:rsidRPr="00040B95" w:rsidRDefault="00D46F5B" w:rsidP="00D46F5B">
      <w:r w:rsidRPr="00040B95">
        <w:t>For only the Married women:</w:t>
      </w:r>
      <w:r w:rsidRPr="00040B95">
        <w:br/>
      </w:r>
      <w:r w:rsidRPr="00040B95">
        <w:rPr>
          <w:noProof/>
        </w:rPr>
        <w:drawing>
          <wp:inline distT="0" distB="0" distL="0" distR="0" wp14:anchorId="122689F4" wp14:editId="35955FA9">
            <wp:extent cx="2962275" cy="1190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5B" w:rsidRPr="00040B95" w:rsidRDefault="00D46F5B" w:rsidP="00D46F5B">
      <w:r w:rsidRPr="00040B95">
        <w:t>For only the Unmarried women:</w:t>
      </w:r>
      <w:r w:rsidRPr="00040B95">
        <w:br/>
      </w:r>
      <w:r w:rsidRPr="00040B95">
        <w:rPr>
          <w:noProof/>
        </w:rPr>
        <w:drawing>
          <wp:inline distT="0" distB="0" distL="0" distR="0" wp14:anchorId="07AEC022" wp14:editId="5EC8CC0F">
            <wp:extent cx="2943225" cy="12001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5D" w:rsidRPr="00040B95" w:rsidRDefault="00D46F5B" w:rsidP="00D5185D">
      <w:r w:rsidRPr="00040B95">
        <w:rPr>
          <w:b/>
          <w:u w:val="single"/>
        </w:rPr>
        <w:br w:type="page"/>
      </w:r>
      <w:r w:rsidR="00D5185D" w:rsidRPr="00040B95">
        <w:rPr>
          <w:b/>
          <w:u w:val="single"/>
        </w:rPr>
        <w:lastRenderedPageBreak/>
        <w:t>Tasks</w:t>
      </w:r>
      <w:r w:rsidR="00D5185D" w:rsidRPr="00040B95">
        <w:t xml:space="preserve">:  </w:t>
      </w:r>
    </w:p>
    <w:p w:rsidR="00D5185D" w:rsidRPr="00040B95" w:rsidRDefault="00D5185D" w:rsidP="00D5185D">
      <w:pPr>
        <w:pStyle w:val="ListParagraph"/>
        <w:numPr>
          <w:ilvl w:val="0"/>
          <w:numId w:val="3"/>
        </w:numPr>
      </w:pPr>
      <w:r w:rsidRPr="00040B95">
        <w:t xml:space="preserve">Create the following PivotTable in Excel.  </w:t>
      </w:r>
    </w:p>
    <w:p w:rsidR="00D5185D" w:rsidRPr="00040B95" w:rsidRDefault="00D5185D" w:rsidP="00D5185D">
      <w:pPr>
        <w:pStyle w:val="ListParagraph"/>
        <w:numPr>
          <w:ilvl w:val="0"/>
          <w:numId w:val="3"/>
        </w:numPr>
      </w:pPr>
      <w:r w:rsidRPr="00040B95">
        <w:t>Create the table to the right using the output from your PivotTable.</w:t>
      </w:r>
    </w:p>
    <w:p w:rsidR="00D5185D" w:rsidRPr="00040B95" w:rsidRDefault="00D5185D" w:rsidP="00D5185D">
      <w:pPr>
        <w:ind w:left="720"/>
      </w:pPr>
      <w:r w:rsidRPr="00040B95">
        <w:t>Hints/functions used to create the table</w:t>
      </w:r>
    </w:p>
    <w:p w:rsidR="00D5185D" w:rsidRPr="00040B95" w:rsidRDefault="00D5185D" w:rsidP="00D5185D">
      <w:pPr>
        <w:pStyle w:val="ListParagraph"/>
        <w:numPr>
          <w:ilvl w:val="0"/>
          <w:numId w:val="5"/>
        </w:numPr>
      </w:pPr>
      <w:r w:rsidRPr="00040B95">
        <w:t>Round()</w:t>
      </w:r>
    </w:p>
    <w:p w:rsidR="00D5185D" w:rsidRPr="00040B95" w:rsidRDefault="00D5185D" w:rsidP="00D5185D">
      <w:pPr>
        <w:pStyle w:val="ListParagraph"/>
        <w:numPr>
          <w:ilvl w:val="0"/>
          <w:numId w:val="5"/>
        </w:numPr>
      </w:pPr>
      <w:r w:rsidRPr="00040B95">
        <w:t>Concatenate()</w:t>
      </w:r>
    </w:p>
    <w:p w:rsidR="00D5185D" w:rsidRPr="00040B95" w:rsidRDefault="00D5185D" w:rsidP="00D5185D">
      <w:pPr>
        <w:pStyle w:val="ListParagraph"/>
        <w:numPr>
          <w:ilvl w:val="0"/>
          <w:numId w:val="5"/>
        </w:numPr>
      </w:pPr>
      <w:r w:rsidRPr="00040B95">
        <w:t>ISNUMBER()</w:t>
      </w:r>
    </w:p>
    <w:p w:rsidR="00D5185D" w:rsidRPr="00040B95" w:rsidRDefault="00D5185D" w:rsidP="00D5185D">
      <w:pPr>
        <w:pStyle w:val="ListParagraph"/>
        <w:numPr>
          <w:ilvl w:val="0"/>
          <w:numId w:val="5"/>
        </w:numPr>
      </w:pPr>
      <w:r w:rsidRPr="00040B95">
        <w:t>IF()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304"/>
      </w:tblGrid>
      <w:tr w:rsidR="00D5185D" w:rsidRPr="00040B95" w:rsidTr="00D5185D">
        <w:tc>
          <w:tcPr>
            <w:tcW w:w="4788" w:type="dxa"/>
          </w:tcPr>
          <w:p w:rsidR="00D5185D" w:rsidRPr="00040B95" w:rsidRDefault="00D5185D" w:rsidP="00D5185D">
            <w:pPr>
              <w:jc w:val="center"/>
            </w:pPr>
            <w:r w:rsidRPr="00040B95">
              <w:rPr>
                <w:noProof/>
              </w:rPr>
              <w:drawing>
                <wp:inline distT="0" distB="0" distL="0" distR="0" wp14:anchorId="7CED0A33" wp14:editId="2CAD5019">
                  <wp:extent cx="3045231" cy="4029075"/>
                  <wp:effectExtent l="19050" t="0" r="2769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231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D5185D" w:rsidRPr="00040B95" w:rsidRDefault="00D81677" w:rsidP="00D5185D">
            <w:pPr>
              <w:jc w:val="center"/>
            </w:pPr>
            <w:r w:rsidRPr="00040B95">
              <w:rPr>
                <w:noProof/>
              </w:rPr>
              <w:drawing>
                <wp:inline distT="0" distB="0" distL="0" distR="0" wp14:anchorId="0FE69571" wp14:editId="1BFFD909">
                  <wp:extent cx="2285696" cy="4210050"/>
                  <wp:effectExtent l="19050" t="0" r="304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96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85D" w:rsidRPr="00040B95" w:rsidRDefault="00D5185D" w:rsidP="00D5185D">
      <w:pPr>
        <w:jc w:val="center"/>
      </w:pPr>
    </w:p>
    <w:p w:rsidR="00593CF1" w:rsidRPr="00040B95" w:rsidRDefault="00593CF1" w:rsidP="00D5185D">
      <w:pPr>
        <w:jc w:val="center"/>
      </w:pPr>
    </w:p>
    <w:p w:rsidR="00D5185D" w:rsidRPr="00040B95" w:rsidRDefault="00D5185D" w:rsidP="00D5185D">
      <w:pPr>
        <w:jc w:val="center"/>
      </w:pPr>
    </w:p>
    <w:sectPr w:rsidR="00D5185D" w:rsidRPr="00040B95" w:rsidSect="00DA1BEB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17D" w:rsidRDefault="00CF217D" w:rsidP="00FC6354">
      <w:pPr>
        <w:spacing w:after="0" w:line="240" w:lineRule="auto"/>
      </w:pPr>
      <w:r>
        <w:separator/>
      </w:r>
    </w:p>
  </w:endnote>
  <w:endnote w:type="continuationSeparator" w:id="0">
    <w:p w:rsidR="00CF217D" w:rsidRDefault="00CF217D" w:rsidP="00FC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9141"/>
      <w:docPartObj>
        <w:docPartGallery w:val="Page Numbers (Bottom of Page)"/>
        <w:docPartUnique/>
      </w:docPartObj>
    </w:sdtPr>
    <w:sdtEndPr/>
    <w:sdtContent>
      <w:p w:rsidR="003E017E" w:rsidRDefault="00CF217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FC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3E017E" w:rsidRDefault="003E01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17D" w:rsidRDefault="00CF217D" w:rsidP="00FC6354">
      <w:pPr>
        <w:spacing w:after="0" w:line="240" w:lineRule="auto"/>
      </w:pPr>
      <w:r>
        <w:separator/>
      </w:r>
    </w:p>
  </w:footnote>
  <w:footnote w:type="continuationSeparator" w:id="0">
    <w:p w:rsidR="00CF217D" w:rsidRDefault="00CF217D" w:rsidP="00FC63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03FF2"/>
    <w:multiLevelType w:val="hybridMultilevel"/>
    <w:tmpl w:val="D1C2B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7A04"/>
    <w:multiLevelType w:val="hybridMultilevel"/>
    <w:tmpl w:val="9014B2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A9196E"/>
    <w:multiLevelType w:val="hybridMultilevel"/>
    <w:tmpl w:val="756EA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E63D8"/>
    <w:multiLevelType w:val="hybridMultilevel"/>
    <w:tmpl w:val="67441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8739A7"/>
    <w:multiLevelType w:val="hybridMultilevel"/>
    <w:tmpl w:val="0F8CD4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8D6"/>
    <w:rsid w:val="0002578F"/>
    <w:rsid w:val="00032582"/>
    <w:rsid w:val="00040B95"/>
    <w:rsid w:val="001131F5"/>
    <w:rsid w:val="00123DA4"/>
    <w:rsid w:val="001303E7"/>
    <w:rsid w:val="00155FF1"/>
    <w:rsid w:val="001568CC"/>
    <w:rsid w:val="00194E93"/>
    <w:rsid w:val="001A4706"/>
    <w:rsid w:val="001A49A2"/>
    <w:rsid w:val="001E1045"/>
    <w:rsid w:val="003E017E"/>
    <w:rsid w:val="003F5534"/>
    <w:rsid w:val="00415FC2"/>
    <w:rsid w:val="00487C23"/>
    <w:rsid w:val="00593CF1"/>
    <w:rsid w:val="005B6EEA"/>
    <w:rsid w:val="005E715A"/>
    <w:rsid w:val="005E7200"/>
    <w:rsid w:val="006A0AAA"/>
    <w:rsid w:val="00797B05"/>
    <w:rsid w:val="007E44A9"/>
    <w:rsid w:val="00820465"/>
    <w:rsid w:val="008456D5"/>
    <w:rsid w:val="008515AA"/>
    <w:rsid w:val="0085788B"/>
    <w:rsid w:val="008628D6"/>
    <w:rsid w:val="00872410"/>
    <w:rsid w:val="008F7167"/>
    <w:rsid w:val="00943875"/>
    <w:rsid w:val="00984B21"/>
    <w:rsid w:val="009C5DC8"/>
    <w:rsid w:val="009E6670"/>
    <w:rsid w:val="00A30CF8"/>
    <w:rsid w:val="00A3750B"/>
    <w:rsid w:val="00A5345D"/>
    <w:rsid w:val="00A54168"/>
    <w:rsid w:val="00A7058F"/>
    <w:rsid w:val="00A73258"/>
    <w:rsid w:val="00AC30B9"/>
    <w:rsid w:val="00AC30EF"/>
    <w:rsid w:val="00C20CBC"/>
    <w:rsid w:val="00C51627"/>
    <w:rsid w:val="00C6794A"/>
    <w:rsid w:val="00C711F6"/>
    <w:rsid w:val="00CD79BE"/>
    <w:rsid w:val="00CF217D"/>
    <w:rsid w:val="00D46F5B"/>
    <w:rsid w:val="00D503F7"/>
    <w:rsid w:val="00D5185D"/>
    <w:rsid w:val="00D61A5A"/>
    <w:rsid w:val="00D81677"/>
    <w:rsid w:val="00DA1BEB"/>
    <w:rsid w:val="00DF13D1"/>
    <w:rsid w:val="00E209D1"/>
    <w:rsid w:val="00E94929"/>
    <w:rsid w:val="00EF5FC1"/>
    <w:rsid w:val="00FC6354"/>
    <w:rsid w:val="00FE2F67"/>
    <w:rsid w:val="00FE7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42BA64E3-6BAF-4144-A2E3-6D66E6A06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8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8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6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354"/>
  </w:style>
  <w:style w:type="paragraph" w:styleId="Footer">
    <w:name w:val="footer"/>
    <w:basedOn w:val="Normal"/>
    <w:link w:val="FooterChar"/>
    <w:uiPriority w:val="99"/>
    <w:unhideWhenUsed/>
    <w:rsid w:val="00FC6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354"/>
  </w:style>
  <w:style w:type="table" w:styleId="TableGrid">
    <w:name w:val="Table Grid"/>
    <w:basedOn w:val="TableNormal"/>
    <w:uiPriority w:val="59"/>
    <w:rsid w:val="005E71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oleObject" Target="embeddings/oleObject3.bin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</Company>
  <LinksUpToDate>false</LinksUpToDate>
  <CharactersWithSpaces>5912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WSU</dc:creator>
  <cp:lastModifiedBy>Malone, Christopher J</cp:lastModifiedBy>
  <cp:revision>3</cp:revision>
  <cp:lastPrinted>2016-01-29T15:37:00Z</cp:lastPrinted>
  <dcterms:created xsi:type="dcterms:W3CDTF">2016-01-29T15:35:00Z</dcterms:created>
  <dcterms:modified xsi:type="dcterms:W3CDTF">2016-01-29T15:39:00Z</dcterms:modified>
</cp:coreProperties>
</file>