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A" w:rsidRDefault="001B7E3A" w:rsidP="001B7E3A">
      <w:r>
        <w:t xml:space="preserve">STAT 321: </w:t>
      </w:r>
      <w:r w:rsidR="007963FF">
        <w:t>HW / Handout 6 &amp; 7</w:t>
      </w:r>
      <w:r w:rsidR="007963FF">
        <w:tab/>
      </w:r>
      <w:r>
        <w:tab/>
      </w:r>
      <w:r>
        <w:tab/>
      </w:r>
      <w:r>
        <w:tab/>
      </w:r>
      <w:r>
        <w:tab/>
        <w:t>Name: ___________________________</w:t>
      </w:r>
      <w:r>
        <w:br/>
        <w:t>Spring 2018</w:t>
      </w:r>
      <w:r>
        <w:br/>
        <w:t>Points:</w:t>
      </w:r>
      <w:r>
        <w:tab/>
      </w:r>
      <w:r w:rsidR="00F829F4">
        <w:t>30</w:t>
      </w:r>
      <w:bookmarkStart w:id="0" w:name="_GoBack"/>
      <w:bookmarkEnd w:id="0"/>
      <w:r>
        <w:tab/>
      </w:r>
      <w:r>
        <w:tab/>
      </w:r>
      <w:r>
        <w:tab/>
      </w:r>
      <w:r>
        <w:tab/>
      </w:r>
      <w:r>
        <w:tab/>
      </w:r>
      <w:r>
        <w:tab/>
      </w:r>
      <w:r>
        <w:tab/>
        <w:t xml:space="preserve">             __________________________</w:t>
      </w:r>
      <w:r>
        <w:br/>
      </w:r>
      <w:r>
        <w:br/>
        <w:t xml:space="preserve"> </w:t>
      </w:r>
      <w:r>
        <w:tab/>
      </w:r>
      <w:r>
        <w:tab/>
      </w:r>
      <w:r>
        <w:tab/>
      </w:r>
      <w:r>
        <w:tab/>
      </w:r>
      <w:r>
        <w:tab/>
      </w:r>
      <w:r>
        <w:tab/>
      </w:r>
      <w:r>
        <w:tab/>
      </w:r>
      <w:r>
        <w:tab/>
        <w:t xml:space="preserve">            </w:t>
      </w:r>
      <w:r>
        <w:t>___________________________</w:t>
      </w:r>
    </w:p>
    <w:p w:rsidR="001B7E3A" w:rsidRDefault="001B7E3A"/>
    <w:p w:rsidR="001B7E3A" w:rsidRDefault="007963FF">
      <w:r>
        <w:t xml:space="preserve">An experiment </w:t>
      </w:r>
      <w:proofErr w:type="gramStart"/>
      <w:r>
        <w:t>was conducted</w:t>
      </w:r>
      <w:proofErr w:type="gramEnd"/>
      <w:r>
        <w:t xml:space="preserve"> to better understand a process of filling bottles of a specified liquid.  Factors that </w:t>
      </w:r>
      <w:proofErr w:type="gramStart"/>
      <w:r>
        <w:t>are believed</w:t>
      </w:r>
      <w:proofErr w:type="gramEnd"/>
      <w:r>
        <w:t xml:space="preserve"> to influence the filling process </w:t>
      </w:r>
      <w:r w:rsidR="00D63A3E">
        <w:t>are: A: c</w:t>
      </w:r>
      <w:r>
        <w:t xml:space="preserve">arbonation, B: </w:t>
      </w:r>
      <w:r w:rsidR="00D63A3E">
        <w:t xml:space="preserve">operating pressure in the filler machine, and C: line speed as measured by bottles processed per minute.  The response is the amount of deviation from the optimal fill level. </w:t>
      </w:r>
    </w:p>
    <w:tbl>
      <w:tblPr>
        <w:tblStyle w:val="TableGrid"/>
        <w:tblW w:w="8815" w:type="dxa"/>
        <w:jc w:val="center"/>
        <w:tblLook w:val="04A0" w:firstRow="1" w:lastRow="0" w:firstColumn="1" w:lastColumn="0" w:noHBand="0" w:noVBand="1"/>
      </w:tblPr>
      <w:tblGrid>
        <w:gridCol w:w="625"/>
        <w:gridCol w:w="630"/>
        <w:gridCol w:w="630"/>
        <w:gridCol w:w="1350"/>
        <w:gridCol w:w="900"/>
        <w:gridCol w:w="4680"/>
      </w:tblGrid>
      <w:tr w:rsidR="001B7E3A" w:rsidTr="001B7E3A">
        <w:trPr>
          <w:jc w:val="center"/>
        </w:trPr>
        <w:tc>
          <w:tcPr>
            <w:tcW w:w="1885" w:type="dxa"/>
            <w:gridSpan w:val="3"/>
          </w:tcPr>
          <w:p w:rsidR="001B7E3A" w:rsidRDefault="001B7E3A" w:rsidP="001B7E3A">
            <w:pPr>
              <w:jc w:val="center"/>
            </w:pPr>
            <w:r>
              <w:t>Factors</w:t>
            </w:r>
          </w:p>
        </w:tc>
        <w:tc>
          <w:tcPr>
            <w:tcW w:w="1350" w:type="dxa"/>
            <w:tcBorders>
              <w:right w:val="single" w:sz="4" w:space="0" w:color="auto"/>
            </w:tcBorders>
          </w:tcPr>
          <w:p w:rsidR="001B7E3A" w:rsidRDefault="001B7E3A" w:rsidP="001B7E3A">
            <w:pPr>
              <w:jc w:val="center"/>
            </w:pPr>
            <w:r>
              <w:t>Response</w:t>
            </w:r>
          </w:p>
        </w:tc>
        <w:tc>
          <w:tcPr>
            <w:tcW w:w="900" w:type="dxa"/>
            <w:vMerge w:val="restart"/>
            <w:tcBorders>
              <w:top w:val="nil"/>
              <w:left w:val="single" w:sz="4" w:space="0" w:color="auto"/>
              <w:bottom w:val="nil"/>
              <w:right w:val="nil"/>
            </w:tcBorders>
          </w:tcPr>
          <w:p w:rsidR="001B7E3A" w:rsidRDefault="001B7E3A"/>
        </w:tc>
        <w:tc>
          <w:tcPr>
            <w:tcW w:w="4680" w:type="dxa"/>
            <w:vMerge w:val="restart"/>
            <w:tcBorders>
              <w:top w:val="nil"/>
              <w:left w:val="nil"/>
              <w:bottom w:val="nil"/>
              <w:right w:val="nil"/>
            </w:tcBorders>
          </w:tcPr>
          <w:p w:rsidR="001B7E3A" w:rsidRDefault="001B7E3A"/>
          <w:p w:rsidR="001B7E3A" w:rsidRDefault="001B7E3A"/>
          <w:tbl>
            <w:tblPr>
              <w:tblStyle w:val="TableGrid"/>
              <w:tblW w:w="0" w:type="auto"/>
              <w:jc w:val="center"/>
              <w:tblLook w:val="04A0" w:firstRow="1" w:lastRow="0" w:firstColumn="1" w:lastColumn="0" w:noHBand="0" w:noVBand="1"/>
            </w:tblPr>
            <w:tblGrid>
              <w:gridCol w:w="2025"/>
              <w:gridCol w:w="974"/>
              <w:gridCol w:w="1080"/>
            </w:tblGrid>
            <w:tr w:rsidR="001B7E3A" w:rsidTr="00D63A3E">
              <w:trPr>
                <w:jc w:val="center"/>
              </w:trPr>
              <w:tc>
                <w:tcPr>
                  <w:tcW w:w="2025" w:type="dxa"/>
                  <w:vAlign w:val="center"/>
                </w:tcPr>
                <w:p w:rsidR="001B7E3A" w:rsidRDefault="001B7E3A" w:rsidP="001B7E3A">
                  <w:pPr>
                    <w:jc w:val="center"/>
                  </w:pPr>
                  <w:r>
                    <w:t>Factors</w:t>
                  </w:r>
                </w:p>
              </w:tc>
              <w:tc>
                <w:tcPr>
                  <w:tcW w:w="974" w:type="dxa"/>
                  <w:vAlign w:val="center"/>
                </w:tcPr>
                <w:p w:rsidR="001B7E3A" w:rsidRDefault="001B7E3A" w:rsidP="001B7E3A">
                  <w:pPr>
                    <w:jc w:val="center"/>
                  </w:pPr>
                  <w:r>
                    <w:t>Low Setting</w:t>
                  </w:r>
                </w:p>
              </w:tc>
              <w:tc>
                <w:tcPr>
                  <w:tcW w:w="1080" w:type="dxa"/>
                  <w:vAlign w:val="center"/>
                </w:tcPr>
                <w:p w:rsidR="001B7E3A" w:rsidRDefault="001B7E3A" w:rsidP="001B7E3A">
                  <w:pPr>
                    <w:jc w:val="center"/>
                  </w:pPr>
                  <w:r>
                    <w:t>High Setting</w:t>
                  </w:r>
                </w:p>
              </w:tc>
            </w:tr>
            <w:tr w:rsidR="001B7E3A" w:rsidTr="00D63A3E">
              <w:trPr>
                <w:jc w:val="center"/>
              </w:trPr>
              <w:tc>
                <w:tcPr>
                  <w:tcW w:w="2025" w:type="dxa"/>
                </w:tcPr>
                <w:p w:rsidR="001B7E3A" w:rsidRDefault="00D63A3E" w:rsidP="001B7E3A">
                  <w:pPr>
                    <w:jc w:val="center"/>
                  </w:pPr>
                  <w:r>
                    <w:t xml:space="preserve">A: </w:t>
                  </w:r>
                  <w:r w:rsidR="001B7E3A">
                    <w:t>Carbonation</w:t>
                  </w:r>
                  <w:r>
                    <w:t xml:space="preserve"> (%)</w:t>
                  </w:r>
                </w:p>
              </w:tc>
              <w:tc>
                <w:tcPr>
                  <w:tcW w:w="974" w:type="dxa"/>
                </w:tcPr>
                <w:p w:rsidR="001B7E3A" w:rsidRDefault="001B7E3A" w:rsidP="001B7E3A">
                  <w:pPr>
                    <w:jc w:val="center"/>
                  </w:pPr>
                  <w:r>
                    <w:t>10%</w:t>
                  </w:r>
                </w:p>
              </w:tc>
              <w:tc>
                <w:tcPr>
                  <w:tcW w:w="1080" w:type="dxa"/>
                </w:tcPr>
                <w:p w:rsidR="001B7E3A" w:rsidRDefault="001B7E3A" w:rsidP="001B7E3A">
                  <w:pPr>
                    <w:jc w:val="center"/>
                  </w:pPr>
                  <w:r>
                    <w:t>12%</w:t>
                  </w:r>
                </w:p>
              </w:tc>
            </w:tr>
            <w:tr w:rsidR="001B7E3A" w:rsidTr="00D63A3E">
              <w:trPr>
                <w:jc w:val="center"/>
              </w:trPr>
              <w:tc>
                <w:tcPr>
                  <w:tcW w:w="2025" w:type="dxa"/>
                </w:tcPr>
                <w:p w:rsidR="001B7E3A" w:rsidRDefault="001B7E3A" w:rsidP="001B7E3A">
                  <w:pPr>
                    <w:jc w:val="center"/>
                  </w:pPr>
                  <w:r>
                    <w:t>B: Pressure</w:t>
                  </w:r>
                  <w:r w:rsidR="00D63A3E">
                    <w:t xml:space="preserve"> (psi)</w:t>
                  </w:r>
                </w:p>
              </w:tc>
              <w:tc>
                <w:tcPr>
                  <w:tcW w:w="974" w:type="dxa"/>
                </w:tcPr>
                <w:p w:rsidR="001B7E3A" w:rsidRDefault="001B7E3A" w:rsidP="001B7E3A">
                  <w:pPr>
                    <w:jc w:val="center"/>
                  </w:pPr>
                  <w:r>
                    <w:t>25</w:t>
                  </w:r>
                </w:p>
              </w:tc>
              <w:tc>
                <w:tcPr>
                  <w:tcW w:w="1080" w:type="dxa"/>
                </w:tcPr>
                <w:p w:rsidR="001B7E3A" w:rsidRDefault="001B7E3A" w:rsidP="001B7E3A">
                  <w:pPr>
                    <w:jc w:val="center"/>
                  </w:pPr>
                  <w:r>
                    <w:t>30</w:t>
                  </w:r>
                </w:p>
              </w:tc>
            </w:tr>
            <w:tr w:rsidR="001B7E3A" w:rsidTr="00D63A3E">
              <w:trPr>
                <w:jc w:val="center"/>
              </w:trPr>
              <w:tc>
                <w:tcPr>
                  <w:tcW w:w="2025" w:type="dxa"/>
                </w:tcPr>
                <w:p w:rsidR="001B7E3A" w:rsidRDefault="001B7E3A" w:rsidP="001B7E3A">
                  <w:pPr>
                    <w:jc w:val="center"/>
                  </w:pPr>
                  <w:r>
                    <w:t>C: Speed</w:t>
                  </w:r>
                  <w:r w:rsidR="00D63A3E">
                    <w:t xml:space="preserve"> (b/m)</w:t>
                  </w:r>
                </w:p>
              </w:tc>
              <w:tc>
                <w:tcPr>
                  <w:tcW w:w="974" w:type="dxa"/>
                </w:tcPr>
                <w:p w:rsidR="001B7E3A" w:rsidRDefault="001B7E3A" w:rsidP="001B7E3A">
                  <w:pPr>
                    <w:jc w:val="center"/>
                  </w:pPr>
                  <w:r>
                    <w:t>200</w:t>
                  </w:r>
                </w:p>
              </w:tc>
              <w:tc>
                <w:tcPr>
                  <w:tcW w:w="1080" w:type="dxa"/>
                </w:tcPr>
                <w:p w:rsidR="001B7E3A" w:rsidRDefault="001B7E3A" w:rsidP="001B7E3A">
                  <w:pPr>
                    <w:jc w:val="center"/>
                  </w:pPr>
                  <w:r>
                    <w:t>250</w:t>
                  </w:r>
                </w:p>
              </w:tc>
            </w:tr>
            <w:tr w:rsidR="00D63A3E" w:rsidTr="00291F5B">
              <w:trPr>
                <w:jc w:val="center"/>
              </w:trPr>
              <w:tc>
                <w:tcPr>
                  <w:tcW w:w="4079" w:type="dxa"/>
                  <w:gridSpan w:val="3"/>
                </w:tcPr>
                <w:p w:rsidR="00D63A3E" w:rsidRDefault="00D63A3E" w:rsidP="001B7E3A">
                  <w:pPr>
                    <w:jc w:val="center"/>
                  </w:pPr>
                </w:p>
              </w:tc>
            </w:tr>
            <w:tr w:rsidR="00D63A3E" w:rsidTr="00344C88">
              <w:trPr>
                <w:jc w:val="center"/>
              </w:trPr>
              <w:tc>
                <w:tcPr>
                  <w:tcW w:w="2025" w:type="dxa"/>
                </w:tcPr>
                <w:p w:rsidR="00D63A3E" w:rsidRDefault="00D63A3E" w:rsidP="001B7E3A">
                  <w:pPr>
                    <w:jc w:val="center"/>
                  </w:pPr>
                  <w:r>
                    <w:t>Response: Deviation (</w:t>
                  </w:r>
                  <w:proofErr w:type="spellStart"/>
                  <w:r>
                    <w:t>oz</w:t>
                  </w:r>
                  <w:proofErr w:type="spellEnd"/>
                  <w:r>
                    <w:t>)</w:t>
                  </w:r>
                </w:p>
              </w:tc>
              <w:tc>
                <w:tcPr>
                  <w:tcW w:w="2054" w:type="dxa"/>
                  <w:gridSpan w:val="2"/>
                </w:tcPr>
                <w:p w:rsidR="00D63A3E" w:rsidRDefault="00D63A3E" w:rsidP="001B7E3A">
                  <w:pPr>
                    <w:jc w:val="center"/>
                  </w:pPr>
                  <w:r>
                    <w:t>Deviation from optimal fill level</w:t>
                  </w:r>
                </w:p>
              </w:tc>
            </w:tr>
          </w:tbl>
          <w:p w:rsidR="001B7E3A" w:rsidRDefault="001B7E3A" w:rsidP="00AB42E3"/>
        </w:tc>
      </w:tr>
      <w:tr w:rsidR="001B7E3A" w:rsidTr="001B7E3A">
        <w:trPr>
          <w:jc w:val="center"/>
        </w:trPr>
        <w:tc>
          <w:tcPr>
            <w:tcW w:w="625" w:type="dxa"/>
          </w:tcPr>
          <w:p w:rsidR="001B7E3A" w:rsidRDefault="001B7E3A" w:rsidP="001B7E3A">
            <w:pPr>
              <w:jc w:val="center"/>
            </w:pPr>
            <w:r>
              <w:t>A</w:t>
            </w:r>
          </w:p>
        </w:tc>
        <w:tc>
          <w:tcPr>
            <w:tcW w:w="630" w:type="dxa"/>
          </w:tcPr>
          <w:p w:rsidR="001B7E3A" w:rsidRDefault="001B7E3A" w:rsidP="001B7E3A">
            <w:pPr>
              <w:jc w:val="center"/>
            </w:pPr>
            <w:r>
              <w:t>B</w:t>
            </w:r>
          </w:p>
        </w:tc>
        <w:tc>
          <w:tcPr>
            <w:tcW w:w="630" w:type="dxa"/>
          </w:tcPr>
          <w:p w:rsidR="001B7E3A" w:rsidRDefault="001B7E3A" w:rsidP="001B7E3A">
            <w:pPr>
              <w:jc w:val="center"/>
            </w:pPr>
            <w:r>
              <w:t>C</w:t>
            </w:r>
          </w:p>
        </w:tc>
        <w:tc>
          <w:tcPr>
            <w:tcW w:w="1350" w:type="dxa"/>
            <w:tcBorders>
              <w:right w:val="single" w:sz="4" w:space="0" w:color="auto"/>
            </w:tcBorders>
          </w:tcPr>
          <w:p w:rsidR="001B7E3A" w:rsidRDefault="001B7E3A" w:rsidP="001B7E3A">
            <w:pPr>
              <w:jc w:val="center"/>
            </w:pPr>
            <w:r>
              <w:t>Rep 1, Rep 2</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rsidP="00AB42E3"/>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-3, -1</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0, 1</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-1, 0</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2, 3</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-1, 0</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2, 1</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1, 1</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r w:rsidR="001B7E3A" w:rsidTr="001B7E3A">
        <w:trPr>
          <w:jc w:val="center"/>
        </w:trPr>
        <w:tc>
          <w:tcPr>
            <w:tcW w:w="625" w:type="dxa"/>
          </w:tcPr>
          <w:p w:rsidR="001B7E3A" w:rsidRDefault="001B7E3A" w:rsidP="001B7E3A">
            <w:pPr>
              <w:jc w:val="center"/>
            </w:pPr>
            <w:r>
              <w:t>+</w:t>
            </w:r>
          </w:p>
        </w:tc>
        <w:tc>
          <w:tcPr>
            <w:tcW w:w="630" w:type="dxa"/>
          </w:tcPr>
          <w:p w:rsidR="001B7E3A" w:rsidRDefault="001B7E3A" w:rsidP="001B7E3A">
            <w:pPr>
              <w:jc w:val="center"/>
            </w:pPr>
            <w:r>
              <w:t>+</w:t>
            </w:r>
          </w:p>
        </w:tc>
        <w:tc>
          <w:tcPr>
            <w:tcW w:w="630" w:type="dxa"/>
          </w:tcPr>
          <w:p w:rsidR="001B7E3A" w:rsidRDefault="001B7E3A" w:rsidP="001B7E3A">
            <w:pPr>
              <w:jc w:val="center"/>
            </w:pPr>
            <w:r>
              <w:t>+</w:t>
            </w:r>
          </w:p>
        </w:tc>
        <w:tc>
          <w:tcPr>
            <w:tcW w:w="1350" w:type="dxa"/>
            <w:tcBorders>
              <w:right w:val="single" w:sz="4" w:space="0" w:color="auto"/>
            </w:tcBorders>
          </w:tcPr>
          <w:p w:rsidR="001B7E3A" w:rsidRDefault="001B7E3A" w:rsidP="001B7E3A">
            <w:pPr>
              <w:jc w:val="center"/>
            </w:pPr>
            <w:r>
              <w:t>6, 5</w:t>
            </w:r>
          </w:p>
        </w:tc>
        <w:tc>
          <w:tcPr>
            <w:tcW w:w="900" w:type="dxa"/>
            <w:vMerge/>
            <w:tcBorders>
              <w:top w:val="nil"/>
              <w:left w:val="single" w:sz="4" w:space="0" w:color="auto"/>
              <w:bottom w:val="nil"/>
              <w:right w:val="nil"/>
            </w:tcBorders>
          </w:tcPr>
          <w:p w:rsidR="001B7E3A" w:rsidRDefault="001B7E3A"/>
        </w:tc>
        <w:tc>
          <w:tcPr>
            <w:tcW w:w="4680" w:type="dxa"/>
            <w:vMerge/>
            <w:tcBorders>
              <w:top w:val="nil"/>
              <w:left w:val="nil"/>
              <w:bottom w:val="nil"/>
              <w:right w:val="nil"/>
            </w:tcBorders>
          </w:tcPr>
          <w:p w:rsidR="001B7E3A" w:rsidRDefault="001B7E3A"/>
        </w:tc>
      </w:tr>
    </w:tbl>
    <w:p w:rsidR="001B7E3A" w:rsidRDefault="001B7E3A"/>
    <w:p w:rsidR="00D63A3E" w:rsidRDefault="00D63A3E" w:rsidP="00D63A3E">
      <w:pPr>
        <w:pStyle w:val="ListParagraph"/>
        <w:numPr>
          <w:ilvl w:val="0"/>
          <w:numId w:val="1"/>
        </w:numPr>
      </w:pPr>
      <w:r>
        <w:t>Create a 2</w:t>
      </w:r>
      <w:r w:rsidRPr="00D63A3E">
        <w:rPr>
          <w:vertAlign w:val="superscript"/>
        </w:rPr>
        <w:t>3</w:t>
      </w:r>
      <w:r>
        <w:t xml:space="preserve"> design in Minitab with </w:t>
      </w:r>
      <w:proofErr w:type="gramStart"/>
      <w:r>
        <w:t>2</w:t>
      </w:r>
      <w:proofErr w:type="gramEnd"/>
      <w:r>
        <w:t xml:space="preserve"> replicates.  Setup the design using the factor level specifications provided above.  Enter the data into Minitab.</w:t>
      </w:r>
      <w:r w:rsidR="00F45156">
        <w:t xml:space="preserve"> (</w:t>
      </w:r>
      <w:r w:rsidR="00E814E5">
        <w:t>3</w:t>
      </w:r>
      <w:r w:rsidR="00F45156">
        <w:t xml:space="preserve"> pts)</w:t>
      </w:r>
    </w:p>
    <w:p w:rsidR="00D63A3E" w:rsidRDefault="00D63A3E" w:rsidP="00D63A3E">
      <w:pPr>
        <w:pStyle w:val="ListParagraph"/>
      </w:pPr>
    </w:p>
    <w:p w:rsidR="00D63A3E" w:rsidRDefault="00D63A3E" w:rsidP="00D63A3E">
      <w:pPr>
        <w:pStyle w:val="ListParagraph"/>
        <w:ind w:firstLine="720"/>
      </w:pPr>
      <w:r>
        <w:t>Provide a screen-shot of your design with data included.</w:t>
      </w:r>
    </w:p>
    <w:p w:rsidR="00D63A3E" w:rsidRDefault="00D63A3E" w:rsidP="00D63A3E">
      <w:pPr>
        <w:pStyle w:val="ListParagraph"/>
      </w:pPr>
    </w:p>
    <w:p w:rsidR="00D63A3E" w:rsidRDefault="00D63A3E" w:rsidP="00D63A3E">
      <w:pPr>
        <w:pStyle w:val="ListParagraph"/>
        <w:numPr>
          <w:ilvl w:val="0"/>
          <w:numId w:val="1"/>
        </w:numPr>
      </w:pPr>
      <w:r>
        <w:t>Determine the factors that are statistically important to the response variable.</w:t>
      </w:r>
      <w:r w:rsidR="00F45156">
        <w:t xml:space="preserve"> (</w:t>
      </w:r>
      <w:r w:rsidR="00E814E5">
        <w:t>6</w:t>
      </w:r>
      <w:r w:rsidR="00F45156">
        <w:t xml:space="preserve"> pts)</w:t>
      </w:r>
    </w:p>
    <w:p w:rsidR="00D63A3E" w:rsidRDefault="00D63A3E" w:rsidP="00D63A3E">
      <w:pPr>
        <w:pStyle w:val="ListParagraph"/>
      </w:pPr>
    </w:p>
    <w:p w:rsidR="00D63A3E" w:rsidRDefault="00D63A3E" w:rsidP="00D63A3E">
      <w:pPr>
        <w:pStyle w:val="ListParagraph"/>
        <w:ind w:firstLine="720"/>
      </w:pPr>
      <w:r>
        <w:t>Provide a screen-shot of</w:t>
      </w:r>
      <w:r>
        <w:t xml:space="preserve"> your p-value output along with an appropriate discussion.</w:t>
      </w:r>
      <w:r>
        <w:br/>
      </w:r>
    </w:p>
    <w:p w:rsidR="00D63A3E" w:rsidRDefault="00660FDF" w:rsidP="00D63A3E">
      <w:pPr>
        <w:pStyle w:val="ListParagraph"/>
        <w:numPr>
          <w:ilvl w:val="0"/>
          <w:numId w:val="1"/>
        </w:numPr>
      </w:pPr>
      <w:r>
        <w:t>Conduct a quick review of the residual plots.  Are there any unusual observations?  Do you see any issues in these plots?  Discuss.</w:t>
      </w:r>
      <w:r w:rsidR="00F45156">
        <w:t xml:space="preserve"> (3 pts)</w:t>
      </w:r>
    </w:p>
    <w:p w:rsidR="00660FDF" w:rsidRDefault="00660FDF" w:rsidP="00660FDF">
      <w:pPr>
        <w:pStyle w:val="ListParagraph"/>
      </w:pPr>
    </w:p>
    <w:p w:rsidR="00660FDF" w:rsidRDefault="000F062D" w:rsidP="00660FDF">
      <w:pPr>
        <w:pStyle w:val="ListParagraph"/>
        <w:ind w:left="1440"/>
      </w:pPr>
      <w:r>
        <w:t>Provide the residuals plots and your discussion.</w:t>
      </w:r>
    </w:p>
    <w:p w:rsidR="00660FDF" w:rsidRDefault="00660FDF" w:rsidP="00660FDF">
      <w:pPr>
        <w:pStyle w:val="ListParagraph"/>
      </w:pPr>
    </w:p>
    <w:p w:rsidR="00D63A3E" w:rsidRDefault="000F062D" w:rsidP="00D63A3E">
      <w:pPr>
        <w:pStyle w:val="ListParagraph"/>
        <w:numPr>
          <w:ilvl w:val="0"/>
          <w:numId w:val="1"/>
        </w:numPr>
      </w:pPr>
      <w:r>
        <w:t>Create</w:t>
      </w:r>
      <w:r w:rsidR="00660FDF">
        <w:t xml:space="preserve"> the relevant plots for the effects that </w:t>
      </w:r>
      <w:proofErr w:type="gramStart"/>
      <w:r w:rsidR="00660FDF">
        <w:t>are deemed</w:t>
      </w:r>
      <w:proofErr w:type="gramEnd"/>
      <w:r w:rsidR="00660FDF">
        <w:t xml:space="preserve"> statistically important, i.e. any interaction plots or main effect plots.  Briefly discuss.</w:t>
      </w:r>
      <w:r w:rsidR="00F45156">
        <w:t xml:space="preserve"> (4 pts)</w:t>
      </w:r>
    </w:p>
    <w:p w:rsidR="00660FDF" w:rsidRDefault="00660FDF" w:rsidP="00660FDF">
      <w:pPr>
        <w:pStyle w:val="ListParagraph"/>
      </w:pPr>
    </w:p>
    <w:p w:rsidR="000F062D" w:rsidRDefault="000F062D" w:rsidP="000F062D">
      <w:pPr>
        <w:pStyle w:val="ListParagraph"/>
        <w:ind w:left="1440"/>
      </w:pPr>
      <w:r>
        <w:t>Provide plot(s) and discuss.</w:t>
      </w:r>
    </w:p>
    <w:p w:rsidR="00660FDF" w:rsidRDefault="00660FDF" w:rsidP="00660FDF">
      <w:pPr>
        <w:pStyle w:val="ListParagraph"/>
      </w:pPr>
    </w:p>
    <w:p w:rsidR="00F45156" w:rsidRDefault="00F45156">
      <w:r>
        <w:br w:type="page"/>
      </w:r>
    </w:p>
    <w:p w:rsidR="00660FDF" w:rsidRDefault="00660FDF" w:rsidP="00D63A3E">
      <w:pPr>
        <w:pStyle w:val="ListParagraph"/>
        <w:numPr>
          <w:ilvl w:val="0"/>
          <w:numId w:val="1"/>
        </w:numPr>
      </w:pPr>
      <w:r>
        <w:lastRenderedPageBreak/>
        <w:t>Cre</w:t>
      </w:r>
      <w:r w:rsidR="000F062D">
        <w:t>ate a Cube Plot for your analysis.  Briefly discuss how the important effects are evident in this plot.</w:t>
      </w:r>
      <w:r w:rsidR="00F45156">
        <w:t xml:space="preserve"> (3 pts)</w:t>
      </w:r>
      <w:r w:rsidR="00F45156">
        <w:br/>
      </w:r>
    </w:p>
    <w:p w:rsidR="000F062D" w:rsidRDefault="000F062D" w:rsidP="000F062D">
      <w:pPr>
        <w:pStyle w:val="ListParagraph"/>
        <w:ind w:firstLine="720"/>
      </w:pPr>
      <w:r>
        <w:t>Provide plot(s) and discuss.</w:t>
      </w:r>
    </w:p>
    <w:p w:rsidR="000F062D" w:rsidRDefault="000F062D" w:rsidP="000F062D">
      <w:pPr>
        <w:pStyle w:val="ListParagraph"/>
      </w:pPr>
      <w:r>
        <w:t xml:space="preserve"> </w:t>
      </w:r>
    </w:p>
    <w:p w:rsidR="00F45156" w:rsidRDefault="00F45156" w:rsidP="000F062D">
      <w:pPr>
        <w:pStyle w:val="ListParagraph"/>
      </w:pPr>
    </w:p>
    <w:p w:rsidR="000F062D" w:rsidRDefault="000F062D" w:rsidP="00511295">
      <w:pPr>
        <w:pStyle w:val="ListParagraph"/>
        <w:numPr>
          <w:ilvl w:val="0"/>
          <w:numId w:val="1"/>
        </w:numPr>
      </w:pPr>
      <w:r>
        <w:t xml:space="preserve">Create two contour plots 1) Hold the level of Factor A at the low level and create a contour plot for Factors B and C, 2) Hold the level of Factor </w:t>
      </w:r>
      <w:proofErr w:type="gramStart"/>
      <w:r>
        <w:t>A  at</w:t>
      </w:r>
      <w:proofErr w:type="gramEnd"/>
      <w:r>
        <w:t xml:space="preserve"> the high level and create a contour plot for Factors B and C.</w:t>
      </w:r>
      <w:r w:rsidR="00F45156">
        <w:t xml:space="preserve">  If the goal is a response value near </w:t>
      </w:r>
      <w:proofErr w:type="gramStart"/>
      <w:r w:rsidR="00F45156">
        <w:t>0</w:t>
      </w:r>
      <w:proofErr w:type="gramEnd"/>
      <w:r w:rsidR="00F45156">
        <w:t>, specify a couple optimal settings for Factors A, B, and C.</w:t>
      </w:r>
      <w:r>
        <w:t xml:space="preserve"> </w:t>
      </w:r>
      <w:r w:rsidR="00F45156">
        <w:t xml:space="preserve"> (4 pts)</w:t>
      </w:r>
    </w:p>
    <w:p w:rsidR="00F45156" w:rsidRDefault="00F45156" w:rsidP="00F45156">
      <w:pPr>
        <w:pStyle w:val="ListParagraph"/>
      </w:pPr>
    </w:p>
    <w:p w:rsidR="00F45156" w:rsidRDefault="00F45156" w:rsidP="00F45156">
      <w:pPr>
        <w:pStyle w:val="ListParagraph"/>
        <w:ind w:left="1440"/>
      </w:pPr>
      <w:r>
        <w:t>Provide plot(s) and discuss.</w:t>
      </w:r>
    </w:p>
    <w:p w:rsidR="00F45156" w:rsidRDefault="00F45156" w:rsidP="00F45156">
      <w:pPr>
        <w:pStyle w:val="ListParagraph"/>
      </w:pPr>
    </w:p>
    <w:p w:rsidR="00F45156" w:rsidRDefault="00F45156" w:rsidP="00F45156">
      <w:pPr>
        <w:pStyle w:val="ListParagraph"/>
      </w:pPr>
    </w:p>
    <w:p w:rsidR="00F45156" w:rsidRDefault="00F45156" w:rsidP="00511295">
      <w:pPr>
        <w:pStyle w:val="ListParagraph"/>
        <w:numPr>
          <w:ilvl w:val="0"/>
          <w:numId w:val="1"/>
        </w:numPr>
      </w:pPr>
      <w:r>
        <w:t>Using the big ugly regression equation provided in Minitab, verify the Fitted Means for 10% carbonation, 30 psi of pressure and 250 bottles per minute.  That is, do the math and show me that it matches one of the appropriate Fitted Mean value obtained by Minitab.  (3 pts)</w:t>
      </w:r>
    </w:p>
    <w:p w:rsidR="00F45156" w:rsidRDefault="00F45156" w:rsidP="00F45156">
      <w:pPr>
        <w:pStyle w:val="ListParagraph"/>
      </w:pPr>
    </w:p>
    <w:p w:rsidR="00F45156" w:rsidRDefault="00F45156" w:rsidP="00F45156">
      <w:pPr>
        <w:pStyle w:val="ListParagraph"/>
        <w:ind w:left="1440"/>
      </w:pPr>
      <w:r>
        <w:t>Show the math for obtain the Fitted Mean value.</w:t>
      </w:r>
    </w:p>
    <w:p w:rsidR="00F45156" w:rsidRDefault="00F45156" w:rsidP="00F45156"/>
    <w:p w:rsidR="00F45156" w:rsidRDefault="00F45156" w:rsidP="00511295">
      <w:pPr>
        <w:pStyle w:val="ListParagraph"/>
        <w:numPr>
          <w:ilvl w:val="0"/>
          <w:numId w:val="1"/>
        </w:numPr>
      </w:pPr>
      <w:r>
        <w:t xml:space="preserve">Using the Response Optimizer in Minitab, determine the optimal setting to produce a target value of </w:t>
      </w:r>
      <w:proofErr w:type="gramStart"/>
      <w:r>
        <w:t>0</w:t>
      </w:r>
      <w:proofErr w:type="gramEnd"/>
      <w:r>
        <w:t xml:space="preserve"> for the response, i.e. no deviation from optimal filling level.  (</w:t>
      </w:r>
      <w:r w:rsidR="00E814E5">
        <w:t>3</w:t>
      </w:r>
      <w:r>
        <w:t xml:space="preserve"> pts)</w:t>
      </w:r>
    </w:p>
    <w:p w:rsidR="00F45156" w:rsidRDefault="00F45156" w:rsidP="00F45156">
      <w:pPr>
        <w:pStyle w:val="ListParagraph"/>
      </w:pPr>
    </w:p>
    <w:p w:rsidR="00F45156" w:rsidRDefault="00F45156" w:rsidP="00F45156">
      <w:pPr>
        <w:pStyle w:val="ListParagraph"/>
        <w:ind w:left="1440"/>
      </w:pPr>
      <w:r>
        <w:t xml:space="preserve">Provide screen shot of optimal setting as determined by Minitab. </w:t>
      </w:r>
    </w:p>
    <w:p w:rsidR="00F45156" w:rsidRDefault="00F45156" w:rsidP="00F45156">
      <w:pPr>
        <w:pStyle w:val="ListParagraph"/>
      </w:pPr>
    </w:p>
    <w:sectPr w:rsidR="00F4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5895"/>
    <w:multiLevelType w:val="hybridMultilevel"/>
    <w:tmpl w:val="A6F2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3A"/>
    <w:rsid w:val="000F062D"/>
    <w:rsid w:val="001B7E3A"/>
    <w:rsid w:val="00660FDF"/>
    <w:rsid w:val="007963FF"/>
    <w:rsid w:val="007B6561"/>
    <w:rsid w:val="00D63A3E"/>
    <w:rsid w:val="00E814E5"/>
    <w:rsid w:val="00F45156"/>
    <w:rsid w:val="00F8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6D62"/>
  <w15:chartTrackingRefBased/>
  <w15:docId w15:val="{95C70D0E-2B31-4E07-A788-5FAD6329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3</cp:revision>
  <dcterms:created xsi:type="dcterms:W3CDTF">2018-03-29T18:01:00Z</dcterms:created>
  <dcterms:modified xsi:type="dcterms:W3CDTF">2018-03-29T18:55:00Z</dcterms:modified>
</cp:coreProperties>
</file>