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E11" w:rsidRPr="00C57E11" w:rsidRDefault="00C57E11" w:rsidP="00027671">
      <w:pPr>
        <w:jc w:val="center"/>
        <w:rPr>
          <w:rFonts w:ascii="Cambria" w:hAnsi="Cambria"/>
        </w:rPr>
      </w:pPr>
    </w:p>
    <w:p w:rsidR="00C53ABB" w:rsidRPr="005E0497" w:rsidRDefault="00021CAE" w:rsidP="00027671">
      <w:pPr>
        <w:jc w:val="center"/>
        <w:rPr>
          <w:rFonts w:ascii="Cambria" w:hAnsi="Cambria"/>
          <w:sz w:val="32"/>
        </w:rPr>
      </w:pPr>
      <w:r w:rsidRPr="005E0497">
        <w:rPr>
          <w:rFonts w:ascii="Cambria" w:hAnsi="Cambria"/>
          <w:sz w:val="32"/>
        </w:rPr>
        <w:t>SUMMARIES AND VISUALIZATIONS</w:t>
      </w:r>
    </w:p>
    <w:p w:rsidR="00C53ABB" w:rsidRDefault="005F4A01">
      <w:r>
        <w:pict>
          <v:rect id="_x0000_i1025" style="width:0;height:1.5pt" o:hralign="center" o:hrstd="t" o:hr="t"/>
        </w:pict>
      </w:r>
    </w:p>
    <w:p w:rsidR="00E4273D" w:rsidRDefault="00E4273D">
      <w:pPr>
        <w:rPr>
          <w:rFonts w:ascii="Cambria" w:hAnsi="Cambria"/>
        </w:rPr>
      </w:pPr>
      <w:r>
        <w:rPr>
          <w:rFonts w:ascii="Cambria" w:hAnsi="Cambria"/>
        </w:rPr>
        <w:t xml:space="preserve">The notion of income inequality has received </w:t>
      </w:r>
      <w:r w:rsidR="002A6149">
        <w:rPr>
          <w:rFonts w:ascii="Cambria" w:hAnsi="Cambria"/>
        </w:rPr>
        <w:t xml:space="preserve">considerable </w:t>
      </w:r>
      <w:r>
        <w:rPr>
          <w:rFonts w:ascii="Cambria" w:hAnsi="Cambria"/>
        </w:rPr>
        <w:t xml:space="preserve">attention </w:t>
      </w:r>
      <w:r w:rsidR="002A6149">
        <w:rPr>
          <w:rFonts w:ascii="Cambria" w:hAnsi="Cambria"/>
        </w:rPr>
        <w:t xml:space="preserve">in recent years. </w:t>
      </w:r>
      <w:r w:rsidR="00B86A75">
        <w:rPr>
          <w:rFonts w:ascii="Cambria" w:hAnsi="Cambria"/>
        </w:rPr>
        <w:t>The gap between those that have a lot of money and those t</w:t>
      </w:r>
      <w:r w:rsidR="002A6149">
        <w:rPr>
          <w:rFonts w:ascii="Cambria" w:hAnsi="Cambria"/>
        </w:rPr>
        <w:t>hat don’t continues to increase in the United States.</w:t>
      </w:r>
    </w:p>
    <w:p w:rsidR="00E4273D" w:rsidRDefault="00B86A75" w:rsidP="00E4273D">
      <w:pPr>
        <w:jc w:val="center"/>
        <w:rPr>
          <w:rFonts w:ascii="Cambria" w:hAnsi="Cambria"/>
        </w:rPr>
      </w:pPr>
      <w:r>
        <w:rPr>
          <w:noProof/>
        </w:rPr>
        <w:drawing>
          <wp:inline distT="0" distB="0" distL="0" distR="0" wp14:anchorId="0A193999" wp14:editId="06AEF7C2">
            <wp:extent cx="4169391" cy="1118965"/>
            <wp:effectExtent l="0" t="0" r="3175"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9047" cy="1124240"/>
                    </a:xfrm>
                    <a:prstGeom prst="rect">
                      <a:avLst/>
                    </a:prstGeom>
                  </pic:spPr>
                </pic:pic>
              </a:graphicData>
            </a:graphic>
          </wp:inline>
        </w:drawing>
      </w:r>
    </w:p>
    <w:p w:rsidR="00E563F7" w:rsidRDefault="002A6149">
      <w:pPr>
        <w:rPr>
          <w:rFonts w:ascii="Cambria" w:hAnsi="Cambria"/>
        </w:rPr>
      </w:pPr>
      <w:r>
        <w:rPr>
          <w:rFonts w:ascii="Cambria" w:hAnsi="Cambria"/>
        </w:rPr>
        <w:t>The United States Census B</w:t>
      </w:r>
      <w:r w:rsidR="00B86A75">
        <w:rPr>
          <w:rFonts w:ascii="Cambria" w:hAnsi="Cambria"/>
        </w:rPr>
        <w:t xml:space="preserve">ureau </w:t>
      </w:r>
      <w:r>
        <w:rPr>
          <w:rFonts w:ascii="Cambria" w:hAnsi="Cambria"/>
        </w:rPr>
        <w:t xml:space="preserve">releases </w:t>
      </w:r>
      <w:r w:rsidR="00B86A75">
        <w:rPr>
          <w:rFonts w:ascii="Cambria" w:hAnsi="Cambria"/>
        </w:rPr>
        <w:t xml:space="preserve">aggregated data </w:t>
      </w:r>
      <w:r>
        <w:rPr>
          <w:rFonts w:ascii="Cambria" w:hAnsi="Cambria"/>
        </w:rPr>
        <w:t xml:space="preserve">on a regular basis for states and counties in </w:t>
      </w:r>
      <w:r w:rsidR="00B86A75">
        <w:rPr>
          <w:rFonts w:ascii="Cambria" w:hAnsi="Cambria"/>
        </w:rPr>
        <w:t xml:space="preserve">the United States.  Consider the following graph that shows Median Household Income (for years 2009-2013) by State.  We see that NJ has the highest </w:t>
      </w:r>
      <w:r>
        <w:rPr>
          <w:rFonts w:ascii="Cambria" w:hAnsi="Cambria"/>
        </w:rPr>
        <w:t xml:space="preserve">household income and </w:t>
      </w:r>
      <w:r w:rsidR="00B86A75">
        <w:rPr>
          <w:rFonts w:ascii="Cambria" w:hAnsi="Cambria"/>
        </w:rPr>
        <w:t xml:space="preserve">Mississippi has the </w:t>
      </w:r>
      <w:r>
        <w:rPr>
          <w:rFonts w:ascii="Cambria" w:hAnsi="Cambria"/>
        </w:rPr>
        <w:t>lowest</w:t>
      </w:r>
      <w:r w:rsidR="00B86A75">
        <w:rPr>
          <w:rFonts w:ascii="Cambria" w:hAnsi="Cambria"/>
        </w:rPr>
        <w:t xml:space="preserve"> at about $35,000.</w:t>
      </w:r>
    </w:p>
    <w:p w:rsidR="00630959" w:rsidRDefault="00630959" w:rsidP="00AC199F">
      <w:pPr>
        <w:jc w:val="center"/>
        <w:rPr>
          <w:rFonts w:ascii="Cambria" w:hAnsi="Cambria"/>
        </w:rPr>
      </w:pPr>
      <w:r>
        <w:rPr>
          <w:noProof/>
        </w:rPr>
        <w:drawing>
          <wp:inline distT="0" distB="0" distL="0" distR="0" wp14:anchorId="5074F146" wp14:editId="3158DC2D">
            <wp:extent cx="5384042" cy="2292244"/>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5333" cy="2297051"/>
                    </a:xfrm>
                    <a:prstGeom prst="rect">
                      <a:avLst/>
                    </a:prstGeom>
                  </pic:spPr>
                </pic:pic>
              </a:graphicData>
            </a:graphic>
          </wp:inline>
        </w:drawing>
      </w:r>
    </w:p>
    <w:p w:rsidR="00C53ABB" w:rsidRDefault="00B86A75">
      <w:pPr>
        <w:rPr>
          <w:rFonts w:ascii="Cambria" w:hAnsi="Cambria"/>
        </w:rPr>
      </w:pPr>
      <w:r>
        <w:rPr>
          <w:rFonts w:ascii="Cambria" w:hAnsi="Cambria"/>
        </w:rPr>
        <w:t>Forbes has recently published several article</w:t>
      </w:r>
      <w:r w:rsidR="007E450B">
        <w:rPr>
          <w:rFonts w:ascii="Cambria" w:hAnsi="Cambria"/>
        </w:rPr>
        <w:t>s</w:t>
      </w:r>
      <w:r>
        <w:rPr>
          <w:rFonts w:ascii="Cambria" w:hAnsi="Cambria"/>
        </w:rPr>
        <w:t xml:space="preserve"> centered on whether or not a college education is worth it.  For many, a college education is necessary to find </w:t>
      </w:r>
      <w:r w:rsidR="007E450B">
        <w:rPr>
          <w:rFonts w:ascii="Cambria" w:hAnsi="Cambria"/>
        </w:rPr>
        <w:t xml:space="preserve">their </w:t>
      </w:r>
      <w:r>
        <w:rPr>
          <w:rFonts w:ascii="Cambria" w:hAnsi="Cambria"/>
        </w:rPr>
        <w:t>first job</w:t>
      </w:r>
      <w:r w:rsidR="007E450B">
        <w:rPr>
          <w:rFonts w:ascii="Cambria" w:hAnsi="Cambria"/>
        </w:rPr>
        <w:t xml:space="preserve">.  </w:t>
      </w:r>
      <w:r>
        <w:rPr>
          <w:rFonts w:ascii="Cambria" w:hAnsi="Cambria"/>
        </w:rPr>
        <w:t xml:space="preserve">However, </w:t>
      </w:r>
      <w:r w:rsidR="007E450B">
        <w:rPr>
          <w:rFonts w:ascii="Cambria" w:hAnsi="Cambria"/>
        </w:rPr>
        <w:t xml:space="preserve">other </w:t>
      </w:r>
      <w:r>
        <w:rPr>
          <w:rFonts w:ascii="Cambria" w:hAnsi="Cambria"/>
        </w:rPr>
        <w:t xml:space="preserve">graduates are over qualified for their job and </w:t>
      </w:r>
      <w:r w:rsidR="007E450B">
        <w:rPr>
          <w:rFonts w:ascii="Cambria" w:hAnsi="Cambria"/>
        </w:rPr>
        <w:t xml:space="preserve">are hampered by </w:t>
      </w:r>
      <w:r>
        <w:rPr>
          <w:rFonts w:ascii="Cambria" w:hAnsi="Cambria"/>
        </w:rPr>
        <w:t xml:space="preserve">a substantial amount of student loan debt. </w:t>
      </w:r>
      <w:r w:rsidR="004A78A6">
        <w:rPr>
          <w:rFonts w:ascii="Cambria" w:hAnsi="Cambria"/>
        </w:rPr>
        <w:t xml:space="preserve"> The following table suggest that when a large percentage of county residents have a bachelor’s degree or more, the typical </w:t>
      </w:r>
      <w:r w:rsidR="006043B5">
        <w:rPr>
          <w:rFonts w:ascii="Cambria" w:hAnsi="Cambria"/>
        </w:rPr>
        <w:t xml:space="preserve">household </w:t>
      </w:r>
      <w:r w:rsidR="004A78A6">
        <w:rPr>
          <w:rFonts w:ascii="Cambria" w:hAnsi="Cambria"/>
        </w:rPr>
        <w:t xml:space="preserve">income is over $50,000.  When this percentage is low, the typical income level </w:t>
      </w:r>
      <w:r w:rsidR="006043B5">
        <w:rPr>
          <w:rFonts w:ascii="Cambria" w:hAnsi="Cambria"/>
        </w:rPr>
        <w:t>drops to $38,000 per household.</w:t>
      </w:r>
    </w:p>
    <w:p w:rsidR="00E9760F" w:rsidRDefault="00104293" w:rsidP="00630959">
      <w:pPr>
        <w:jc w:val="center"/>
      </w:pPr>
      <w:r>
        <w:rPr>
          <w:noProof/>
        </w:rPr>
        <w:drawing>
          <wp:inline distT="0" distB="0" distL="0" distR="0" wp14:anchorId="7AA99AA7" wp14:editId="28CC121E">
            <wp:extent cx="1699146" cy="1021011"/>
            <wp:effectExtent l="0" t="0" r="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6773" cy="1037612"/>
                    </a:xfrm>
                    <a:prstGeom prst="rect">
                      <a:avLst/>
                    </a:prstGeom>
                  </pic:spPr>
                </pic:pic>
              </a:graphicData>
            </a:graphic>
          </wp:inline>
        </w:drawing>
      </w:r>
    </w:p>
    <w:p w:rsidR="00F81E55" w:rsidRPr="008867D9" w:rsidRDefault="00630959" w:rsidP="00F81E55">
      <w:r>
        <w:br w:type="page"/>
      </w:r>
      <w:r w:rsidR="00F81E55">
        <w:lastRenderedPageBreak/>
        <w:t>The data from this handout is provided by the United States Census Bureau. This data will need to be imported into Excel.  The information needed for our analysis is not contained in a single file, but two different fil</w:t>
      </w:r>
      <w:r w:rsidR="007E450B">
        <w:t xml:space="preserve">es.  The auxiliary information contained in the FIPS Codes dataset </w:t>
      </w:r>
      <w:r w:rsidR="00F81E55">
        <w:t xml:space="preserve">will need to be merged </w:t>
      </w:r>
      <w:r w:rsidR="007E450B">
        <w:t>with the dataset</w:t>
      </w:r>
      <w:r w:rsidR="00F81E55">
        <w:t xml:space="preserve"> before summaries and visualization can be constructed. </w:t>
      </w:r>
    </w:p>
    <w:p w:rsidR="00E82429" w:rsidRPr="008867D9" w:rsidRDefault="00E82429" w:rsidP="00E82429">
      <w:r w:rsidRPr="008867D9">
        <w:t>Procedural Steps</w:t>
      </w:r>
    </w:p>
    <w:p w:rsidR="00F81E55" w:rsidRDefault="007E450B" w:rsidP="005859F0">
      <w:pPr>
        <w:pStyle w:val="Compact"/>
        <w:numPr>
          <w:ilvl w:val="0"/>
          <w:numId w:val="1"/>
        </w:numPr>
      </w:pPr>
      <w:r>
        <w:t>Download data and FIP C</w:t>
      </w:r>
      <w:r w:rsidR="00F81E55">
        <w:t>ode</w:t>
      </w:r>
      <w:r>
        <w:t>s</w:t>
      </w:r>
      <w:r w:rsidR="00F81E55">
        <w:t xml:space="preserve"> files from the US QuickFacts website</w:t>
      </w:r>
    </w:p>
    <w:p w:rsidR="00F81E55" w:rsidRDefault="00F81E55" w:rsidP="00E82429">
      <w:pPr>
        <w:pStyle w:val="Compact"/>
        <w:numPr>
          <w:ilvl w:val="0"/>
          <w:numId w:val="1"/>
        </w:numPr>
      </w:pPr>
      <w:r>
        <w:t>Merge the FIPS Code information with the data</w:t>
      </w:r>
    </w:p>
    <w:p w:rsidR="00F81E55" w:rsidRDefault="00F81E55" w:rsidP="00E82429">
      <w:pPr>
        <w:pStyle w:val="Compact"/>
        <w:numPr>
          <w:ilvl w:val="0"/>
          <w:numId w:val="1"/>
        </w:numPr>
      </w:pPr>
      <w:r>
        <w:t>Create new variables for County and State</w:t>
      </w:r>
    </w:p>
    <w:p w:rsidR="00F81E55" w:rsidRDefault="00F81E55" w:rsidP="00E82429">
      <w:pPr>
        <w:pStyle w:val="Compact"/>
        <w:numPr>
          <w:ilvl w:val="0"/>
          <w:numId w:val="1"/>
        </w:numPr>
      </w:pPr>
      <w:r>
        <w:t>Construct various summaries and visualizations in Excel</w:t>
      </w:r>
    </w:p>
    <w:p w:rsidR="007E450B" w:rsidRDefault="007E450B" w:rsidP="007E450B">
      <w:pPr>
        <w:pStyle w:val="Compact"/>
      </w:pPr>
    </w:p>
    <w:p w:rsidR="00E82429" w:rsidRPr="008867D9" w:rsidRDefault="007E450B" w:rsidP="007E450B">
      <w:pPr>
        <w:pStyle w:val="Compact"/>
      </w:pPr>
      <w:r>
        <w:t xml:space="preserve">Data </w:t>
      </w:r>
      <w:r w:rsidR="00E82429" w:rsidRPr="008867D9">
        <w:t>Technologies</w:t>
      </w:r>
    </w:p>
    <w:p w:rsidR="00F81E55" w:rsidRPr="008867D9" w:rsidRDefault="00F81E55" w:rsidP="00D13C8F">
      <w:pPr>
        <w:pStyle w:val="Compact"/>
        <w:numPr>
          <w:ilvl w:val="0"/>
          <w:numId w:val="10"/>
        </w:numPr>
      </w:pPr>
      <w:r>
        <w:t>Import file into Excel</w:t>
      </w:r>
    </w:p>
    <w:p w:rsidR="00E82429" w:rsidRPr="008867D9" w:rsidRDefault="007218D0" w:rsidP="00F81E55">
      <w:pPr>
        <w:pStyle w:val="Compact"/>
        <w:numPr>
          <w:ilvl w:val="0"/>
          <w:numId w:val="10"/>
        </w:numPr>
      </w:pPr>
      <w:r>
        <w:t>Summaries and Visualizations through PivotTables</w:t>
      </w:r>
    </w:p>
    <w:p w:rsidR="00C53ABB" w:rsidRDefault="00C53ABB">
      <w:pPr>
        <w:rPr>
          <w:rFonts w:ascii="Cambria" w:hAnsi="Cambria"/>
        </w:rPr>
      </w:pPr>
    </w:p>
    <w:tbl>
      <w:tblPr>
        <w:tblStyle w:val="TableGrid"/>
        <w:tblW w:w="0" w:type="auto"/>
        <w:jc w:val="center"/>
        <w:tblLook w:val="04A0" w:firstRow="1" w:lastRow="0" w:firstColumn="1" w:lastColumn="0" w:noHBand="0" w:noVBand="1"/>
      </w:tblPr>
      <w:tblGrid>
        <w:gridCol w:w="1430"/>
        <w:gridCol w:w="7465"/>
      </w:tblGrid>
      <w:tr w:rsidR="00FB23A8" w:rsidTr="001C3D98">
        <w:trPr>
          <w:jc w:val="center"/>
        </w:trPr>
        <w:tc>
          <w:tcPr>
            <w:tcW w:w="8895" w:type="dxa"/>
            <w:gridSpan w:val="2"/>
            <w:shd w:val="clear" w:color="auto" w:fill="F2F2F2" w:themeFill="background1" w:themeFillShade="F2"/>
          </w:tcPr>
          <w:p w:rsidR="00FB23A8" w:rsidRDefault="00FB23A8" w:rsidP="00FB23A8">
            <w:pPr>
              <w:jc w:val="center"/>
              <w:rPr>
                <w:rFonts w:ascii="Cambria" w:hAnsi="Cambria"/>
              </w:rPr>
            </w:pPr>
            <w:r>
              <w:rPr>
                <w:rFonts w:ascii="Cambria" w:hAnsi="Cambria"/>
              </w:rPr>
              <w:t>Data Source</w:t>
            </w:r>
          </w:p>
        </w:tc>
      </w:tr>
      <w:tr w:rsidR="00FB23A8" w:rsidTr="001C3D98">
        <w:trPr>
          <w:trHeight w:val="521"/>
          <w:jc w:val="center"/>
        </w:trPr>
        <w:tc>
          <w:tcPr>
            <w:tcW w:w="1430" w:type="dxa"/>
            <w:shd w:val="clear" w:color="auto" w:fill="F2F2F2" w:themeFill="background1" w:themeFillShade="F2"/>
            <w:vAlign w:val="center"/>
          </w:tcPr>
          <w:p w:rsidR="00FB23A8" w:rsidRDefault="00FB23A8" w:rsidP="00FB23A8">
            <w:pPr>
              <w:rPr>
                <w:rFonts w:ascii="Cambria" w:hAnsi="Cambria"/>
              </w:rPr>
            </w:pPr>
            <w:r>
              <w:rPr>
                <w:rFonts w:ascii="Cambria" w:hAnsi="Cambria"/>
              </w:rPr>
              <w:t>Address</w:t>
            </w:r>
          </w:p>
        </w:tc>
        <w:tc>
          <w:tcPr>
            <w:tcW w:w="7465" w:type="dxa"/>
            <w:vAlign w:val="center"/>
          </w:tcPr>
          <w:p w:rsidR="00FB23A8" w:rsidRPr="008867D9" w:rsidRDefault="005F4A01" w:rsidP="00FB23A8">
            <w:hyperlink r:id="rId11" w:history="1">
              <w:r w:rsidR="00E9760F" w:rsidRPr="00806C89">
                <w:rPr>
                  <w:rStyle w:val="Hyperlink"/>
                </w:rPr>
                <w:t>http://quickfacts.census.gov/qfd/download_data.html</w:t>
              </w:r>
            </w:hyperlink>
            <w:r w:rsidR="00E9760F">
              <w:t xml:space="preserve"> </w:t>
            </w:r>
          </w:p>
        </w:tc>
      </w:tr>
      <w:tr w:rsidR="00FB23A8" w:rsidTr="001C3D98">
        <w:trPr>
          <w:jc w:val="center"/>
        </w:trPr>
        <w:tc>
          <w:tcPr>
            <w:tcW w:w="1430" w:type="dxa"/>
            <w:shd w:val="clear" w:color="auto" w:fill="F2F2F2" w:themeFill="background1" w:themeFillShade="F2"/>
          </w:tcPr>
          <w:p w:rsidR="00FB23A8" w:rsidRDefault="00FB23A8" w:rsidP="00FB23A8">
            <w:pPr>
              <w:rPr>
                <w:rFonts w:ascii="Cambria" w:hAnsi="Cambria"/>
              </w:rPr>
            </w:pPr>
            <w:r>
              <w:rPr>
                <w:rFonts w:ascii="Cambria" w:hAnsi="Cambria"/>
              </w:rPr>
              <w:t>Description</w:t>
            </w:r>
          </w:p>
        </w:tc>
        <w:tc>
          <w:tcPr>
            <w:tcW w:w="7465" w:type="dxa"/>
          </w:tcPr>
          <w:p w:rsidR="00FB23A8" w:rsidRDefault="00E9760F" w:rsidP="00FB23A8">
            <w:pPr>
              <w:rPr>
                <w:rFonts w:ascii="Cambria" w:hAnsi="Cambria"/>
              </w:rPr>
            </w:pPr>
            <w:r>
              <w:rPr>
                <w:rFonts w:ascii="Cambria" w:hAnsi="Cambria"/>
              </w:rPr>
              <w:t>US QuickFacts</w:t>
            </w:r>
            <w:r>
              <w:rPr>
                <w:rFonts w:ascii="Cambria" w:hAnsi="Cambria"/>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2397"/>
            </w:tblGrid>
            <w:tr w:rsidR="00D13C8F" w:rsidTr="00E9760F">
              <w:tc>
                <w:tcPr>
                  <w:tcW w:w="4842" w:type="dxa"/>
                </w:tcPr>
                <w:p w:rsidR="00E9760F" w:rsidRDefault="00D13C8F" w:rsidP="00FB23A8">
                  <w:pPr>
                    <w:rPr>
                      <w:rFonts w:ascii="Cambria" w:hAnsi="Cambria"/>
                    </w:rPr>
                  </w:pPr>
                  <w:r>
                    <w:rPr>
                      <w:rFonts w:ascii="Cambria" w:hAnsi="Cambria"/>
                    </w:rPr>
                    <w:t>The US QuickFacts dataset contains aggregate information for several variables at the County and State level.  The variable Median Household Income (2009-2013) will be the focus of this investigation.</w:t>
                  </w:r>
                </w:p>
                <w:p w:rsidR="00D13C8F" w:rsidRDefault="00D13C8F" w:rsidP="00FB23A8">
                  <w:pPr>
                    <w:rPr>
                      <w:rFonts w:ascii="Cambria" w:hAnsi="Cambria"/>
                    </w:rPr>
                  </w:pPr>
                </w:p>
                <w:p w:rsidR="00D13C8F" w:rsidRDefault="005F4A01" w:rsidP="00D13C8F">
                  <w:pPr>
                    <w:jc w:val="center"/>
                    <w:rPr>
                      <w:rFonts w:ascii="Cambria" w:hAnsi="Cambria"/>
                    </w:rPr>
                  </w:pPr>
                  <w:hyperlink r:id="rId12" w:history="1">
                    <w:r w:rsidR="00D13C8F" w:rsidRPr="00D13C8F">
                      <w:rPr>
                        <w:rStyle w:val="Hyperlink"/>
                        <w:rFonts w:ascii="Cambria" w:hAnsi="Cambria"/>
                      </w:rPr>
                      <w:t>Download Data Dictionary</w:t>
                    </w:r>
                  </w:hyperlink>
                </w:p>
              </w:tc>
              <w:tc>
                <w:tcPr>
                  <w:tcW w:w="2397" w:type="dxa"/>
                </w:tcPr>
                <w:p w:rsidR="00E9760F" w:rsidRDefault="00D13C8F" w:rsidP="00FB23A8">
                  <w:pPr>
                    <w:rPr>
                      <w:rFonts w:ascii="Cambria" w:hAnsi="Cambria"/>
                    </w:rPr>
                  </w:pPr>
                  <w:r>
                    <w:rPr>
                      <w:noProof/>
                    </w:rPr>
                    <w:drawing>
                      <wp:inline distT="0" distB="0" distL="0" distR="0">
                        <wp:extent cx="1076062" cy="1078467"/>
                        <wp:effectExtent l="0" t="0" r="0" b="7620"/>
                        <wp:docPr id="115" name="Picture 115" descr="http://www.seo.com/wp-content/uploads/2009/10/cen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o.com/wp-content/uploads/2009/10/cens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216" cy="1106684"/>
                                </a:xfrm>
                                <a:prstGeom prst="rect">
                                  <a:avLst/>
                                </a:prstGeom>
                                <a:noFill/>
                                <a:ln>
                                  <a:noFill/>
                                </a:ln>
                              </pic:spPr>
                            </pic:pic>
                          </a:graphicData>
                        </a:graphic>
                      </wp:inline>
                    </w:drawing>
                  </w:r>
                </w:p>
                <w:p w:rsidR="00E9760F" w:rsidRDefault="00E9760F" w:rsidP="00FB23A8">
                  <w:pPr>
                    <w:rPr>
                      <w:rFonts w:ascii="Cambria" w:hAnsi="Cambria"/>
                    </w:rPr>
                  </w:pPr>
                </w:p>
              </w:tc>
            </w:tr>
          </w:tbl>
          <w:p w:rsidR="00E9760F" w:rsidRDefault="00E9760F" w:rsidP="00FB23A8">
            <w:pPr>
              <w:rPr>
                <w:rFonts w:ascii="Cambria" w:hAnsi="Cambria"/>
              </w:rPr>
            </w:pPr>
          </w:p>
        </w:tc>
      </w:tr>
    </w:tbl>
    <w:p w:rsidR="00DB773D" w:rsidRDefault="00DB773D">
      <w:pPr>
        <w:rPr>
          <w:rFonts w:ascii="Cambria" w:hAnsi="Cambria"/>
        </w:rPr>
      </w:pPr>
    </w:p>
    <w:p w:rsidR="001C3D98" w:rsidRDefault="001C3D98">
      <w:pPr>
        <w:rPr>
          <w:rFonts w:ascii="Cambria" w:hAnsi="Cambria"/>
        </w:rPr>
      </w:pPr>
      <w:r>
        <w:rPr>
          <w:rFonts w:ascii="Cambria" w:hAnsi="Cambria"/>
        </w:rPr>
        <w:t xml:space="preserve">First, let us consider the DataSet.txt file from their website.  This data may not appear to have much structure.  This data has been provided to us in a format known as </w:t>
      </w:r>
      <w:r w:rsidR="00F36683">
        <w:rPr>
          <w:rFonts w:ascii="Cambria" w:hAnsi="Cambria"/>
        </w:rPr>
        <w:t xml:space="preserve">a comma delimited or </w:t>
      </w:r>
      <w:r>
        <w:rPr>
          <w:rFonts w:ascii="Cambria" w:hAnsi="Cambria"/>
        </w:rPr>
        <w:t xml:space="preserve">comma </w:t>
      </w:r>
      <w:r w:rsidR="00F36683">
        <w:rPr>
          <w:rFonts w:ascii="Cambria" w:hAnsi="Cambria"/>
        </w:rPr>
        <w:t xml:space="preserve">separated value format, </w:t>
      </w:r>
      <w:r>
        <w:rPr>
          <w:rFonts w:ascii="Cambria" w:hAnsi="Cambria"/>
        </w:rPr>
        <w:t>i.e. csv format.</w:t>
      </w:r>
    </w:p>
    <w:p w:rsidR="001C3D98" w:rsidRDefault="001C3D98" w:rsidP="001C3D98">
      <w:pPr>
        <w:jc w:val="center"/>
        <w:rPr>
          <w:rFonts w:ascii="Cambria" w:hAnsi="Cambria"/>
        </w:rPr>
      </w:pPr>
      <w:r>
        <w:rPr>
          <w:noProof/>
        </w:rPr>
        <w:drawing>
          <wp:inline distT="0" distB="0" distL="0" distR="0" wp14:anchorId="43E1FDA5" wp14:editId="2596B282">
            <wp:extent cx="4343400" cy="13430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3400" cy="1343025"/>
                    </a:xfrm>
                    <a:prstGeom prst="rect">
                      <a:avLst/>
                    </a:prstGeom>
                  </pic:spPr>
                </pic:pic>
              </a:graphicData>
            </a:graphic>
          </wp:inline>
        </w:drawing>
      </w:r>
    </w:p>
    <w:p w:rsidR="001C3D98" w:rsidRDefault="001C3D98">
      <w:pPr>
        <w:rPr>
          <w:rFonts w:ascii="Cambria" w:hAnsi="Cambria"/>
        </w:rPr>
      </w:pPr>
      <w:r>
        <w:rPr>
          <w:rFonts w:ascii="Cambria" w:hAnsi="Cambria"/>
        </w:rPr>
        <w:br w:type="page"/>
      </w:r>
    </w:p>
    <w:p w:rsidR="001C3D98" w:rsidRDefault="001C3D98" w:rsidP="001C3D98">
      <w:pPr>
        <w:rPr>
          <w:rFonts w:ascii="Cambria" w:hAnsi="Cambria"/>
        </w:rPr>
      </w:pPr>
      <w:r>
        <w:rPr>
          <w:rFonts w:ascii="Cambria" w:hAnsi="Cambria"/>
        </w:rPr>
        <w:lastRenderedPageBreak/>
        <w:t xml:space="preserve">Excel has the ability to </w:t>
      </w:r>
      <w:r w:rsidR="009839D3">
        <w:rPr>
          <w:rFonts w:ascii="Cambria" w:hAnsi="Cambria"/>
        </w:rPr>
        <w:t xml:space="preserve">directly </w:t>
      </w:r>
      <w:r>
        <w:rPr>
          <w:rFonts w:ascii="Cambria" w:hAnsi="Cambria"/>
        </w:rPr>
        <w:t>import this type of file.  This process is started by selecting Data &gt; From Text.</w:t>
      </w:r>
    </w:p>
    <w:p w:rsidR="00FB23A8" w:rsidRDefault="00DB773D" w:rsidP="001C3D98">
      <w:pPr>
        <w:jc w:val="center"/>
        <w:rPr>
          <w:rFonts w:ascii="Cambria" w:hAnsi="Cambria"/>
        </w:rPr>
      </w:pPr>
      <w:r>
        <w:rPr>
          <w:noProof/>
        </w:rPr>
        <w:drawing>
          <wp:inline distT="0" distB="0" distL="0" distR="0" wp14:anchorId="3827222A" wp14:editId="25CF4456">
            <wp:extent cx="3418764" cy="159923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6472" cy="1602837"/>
                    </a:xfrm>
                    <a:prstGeom prst="rect">
                      <a:avLst/>
                    </a:prstGeom>
                  </pic:spPr>
                </pic:pic>
              </a:graphicData>
            </a:graphic>
          </wp:inline>
        </w:drawing>
      </w:r>
    </w:p>
    <w:p w:rsidR="00CC32B5" w:rsidRDefault="00F36683">
      <w:pPr>
        <w:rPr>
          <w:rFonts w:ascii="Cambria" w:hAnsi="Cambria"/>
        </w:rPr>
      </w:pPr>
      <w:r>
        <w:rPr>
          <w:rFonts w:ascii="Cambria" w:hAnsi="Cambria"/>
        </w:rPr>
        <w:t>A Text Import Wizard window will show up.  Proceed through this wizard by specifying the following in each step.</w:t>
      </w:r>
    </w:p>
    <w:tbl>
      <w:tblPr>
        <w:tblStyle w:val="TableGrid"/>
        <w:tblW w:w="1026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5"/>
        <w:gridCol w:w="5220"/>
      </w:tblGrid>
      <w:tr w:rsidR="00F36683" w:rsidTr="00F36683">
        <w:tc>
          <w:tcPr>
            <w:tcW w:w="5045" w:type="dxa"/>
          </w:tcPr>
          <w:p w:rsidR="00F36683" w:rsidRDefault="00F36683" w:rsidP="00F36683">
            <w:pPr>
              <w:jc w:val="center"/>
              <w:rPr>
                <w:rFonts w:ascii="Cambria" w:hAnsi="Cambria"/>
              </w:rPr>
            </w:pPr>
            <w:r>
              <w:rPr>
                <w:rFonts w:ascii="Cambria" w:hAnsi="Cambria"/>
              </w:rPr>
              <w:t>In Step 1 of 3, select Delimited</w:t>
            </w:r>
          </w:p>
          <w:p w:rsidR="00F36683" w:rsidRDefault="00F36683" w:rsidP="00F36683">
            <w:pPr>
              <w:jc w:val="center"/>
              <w:rPr>
                <w:rFonts w:ascii="Cambria" w:hAnsi="Cambria"/>
              </w:rPr>
            </w:pPr>
          </w:p>
          <w:p w:rsidR="00F36683" w:rsidRDefault="00F36683" w:rsidP="00F36683">
            <w:pPr>
              <w:jc w:val="center"/>
              <w:rPr>
                <w:rFonts w:ascii="Cambria" w:hAnsi="Cambria"/>
              </w:rPr>
            </w:pPr>
            <w:r>
              <w:rPr>
                <w:noProof/>
              </w:rPr>
              <w:drawing>
                <wp:inline distT="0" distB="0" distL="0" distR="0" wp14:anchorId="769322D9" wp14:editId="05ACDBBE">
                  <wp:extent cx="3086172" cy="23132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4017" cy="2356655"/>
                          </a:xfrm>
                          <a:prstGeom prst="rect">
                            <a:avLst/>
                          </a:prstGeom>
                        </pic:spPr>
                      </pic:pic>
                    </a:graphicData>
                  </a:graphic>
                </wp:inline>
              </w:drawing>
            </w:r>
          </w:p>
        </w:tc>
        <w:tc>
          <w:tcPr>
            <w:tcW w:w="5220" w:type="dxa"/>
          </w:tcPr>
          <w:p w:rsidR="00F36683" w:rsidRDefault="00F36683" w:rsidP="00F36683">
            <w:pPr>
              <w:jc w:val="center"/>
              <w:rPr>
                <w:rFonts w:ascii="Cambria" w:hAnsi="Cambria"/>
              </w:rPr>
            </w:pPr>
            <w:r>
              <w:rPr>
                <w:rFonts w:ascii="Cambria" w:hAnsi="Cambria"/>
              </w:rPr>
              <w:t>Specify that the Delimiter is Comma and click Finish</w:t>
            </w:r>
          </w:p>
          <w:p w:rsidR="00F36683" w:rsidRDefault="00F36683" w:rsidP="00F36683">
            <w:pPr>
              <w:jc w:val="center"/>
              <w:rPr>
                <w:rFonts w:ascii="Cambria" w:hAnsi="Cambria"/>
              </w:rPr>
            </w:pPr>
          </w:p>
          <w:p w:rsidR="00F36683" w:rsidRDefault="00F36683" w:rsidP="00F36683">
            <w:pPr>
              <w:jc w:val="center"/>
              <w:rPr>
                <w:rFonts w:ascii="Cambria" w:hAnsi="Cambria"/>
              </w:rPr>
            </w:pPr>
            <w:r>
              <w:rPr>
                <w:noProof/>
              </w:rPr>
              <w:drawing>
                <wp:inline distT="0" distB="0" distL="0" distR="0" wp14:anchorId="1E603FBF" wp14:editId="6D7A5003">
                  <wp:extent cx="3092783" cy="2318252"/>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9144" cy="2367994"/>
                          </a:xfrm>
                          <a:prstGeom prst="rect">
                            <a:avLst/>
                          </a:prstGeom>
                        </pic:spPr>
                      </pic:pic>
                    </a:graphicData>
                  </a:graphic>
                </wp:inline>
              </w:drawing>
            </w:r>
          </w:p>
        </w:tc>
      </w:tr>
    </w:tbl>
    <w:p w:rsidR="00CC32B5" w:rsidRDefault="00CC32B5">
      <w:pPr>
        <w:rPr>
          <w:rFonts w:ascii="Cambria" w:hAnsi="Cambria"/>
        </w:rPr>
      </w:pPr>
    </w:p>
    <w:p w:rsidR="00F36683" w:rsidRDefault="00F36683">
      <w:pPr>
        <w:rPr>
          <w:rFonts w:ascii="Cambria" w:hAnsi="Cambria"/>
        </w:rPr>
      </w:pPr>
      <w:r>
        <w:rPr>
          <w:rFonts w:ascii="Cambria" w:hAnsi="Cambria"/>
        </w:rPr>
        <w:t xml:space="preserve">The last step is to tell Excel where you’d like the dataset to be placed.  You can specify the cell location in an existing workshop or select New </w:t>
      </w:r>
      <w:proofErr w:type="spellStart"/>
      <w:r>
        <w:rPr>
          <w:rFonts w:ascii="Cambria" w:hAnsi="Cambria"/>
        </w:rPr>
        <w:t>Workshet</w:t>
      </w:r>
      <w:proofErr w:type="spellEnd"/>
      <w:r>
        <w:rPr>
          <w:rFonts w:ascii="Cambria" w:hAnsi="Cambria"/>
        </w:rPr>
        <w:t>.</w:t>
      </w:r>
    </w:p>
    <w:p w:rsidR="00DB773D" w:rsidRDefault="00CC32B5" w:rsidP="00F36683">
      <w:pPr>
        <w:jc w:val="center"/>
        <w:rPr>
          <w:rFonts w:ascii="Cambria" w:hAnsi="Cambria"/>
        </w:rPr>
      </w:pPr>
      <w:r>
        <w:rPr>
          <w:noProof/>
        </w:rPr>
        <w:drawing>
          <wp:inline distT="0" distB="0" distL="0" distR="0" wp14:anchorId="0FD99B54" wp14:editId="5AE33CC9">
            <wp:extent cx="2313706" cy="197892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6726" cy="1981508"/>
                    </a:xfrm>
                    <a:prstGeom prst="rect">
                      <a:avLst/>
                    </a:prstGeom>
                  </pic:spPr>
                </pic:pic>
              </a:graphicData>
            </a:graphic>
          </wp:inline>
        </w:drawing>
      </w:r>
    </w:p>
    <w:p w:rsidR="00CC32B5" w:rsidRDefault="00F36683">
      <w:pPr>
        <w:rPr>
          <w:rFonts w:ascii="Cambria" w:hAnsi="Cambria"/>
        </w:rPr>
      </w:pPr>
      <w:r>
        <w:rPr>
          <w:rFonts w:ascii="Cambria" w:hAnsi="Cambria"/>
        </w:rPr>
        <w:lastRenderedPageBreak/>
        <w:t xml:space="preserve">Click OK </w:t>
      </w:r>
      <w:r w:rsidR="009839D3">
        <w:rPr>
          <w:rFonts w:ascii="Cambria" w:hAnsi="Cambria"/>
        </w:rPr>
        <w:t xml:space="preserve">and the contents of the </w:t>
      </w:r>
      <w:r>
        <w:rPr>
          <w:rFonts w:ascii="Cambria" w:hAnsi="Cambria"/>
        </w:rPr>
        <w:t xml:space="preserve">DataSet.txt should be </w:t>
      </w:r>
      <w:r w:rsidR="009839D3">
        <w:rPr>
          <w:rFonts w:ascii="Cambria" w:hAnsi="Cambria"/>
        </w:rPr>
        <w:t xml:space="preserve">successfully </w:t>
      </w:r>
      <w:r>
        <w:rPr>
          <w:rFonts w:ascii="Cambria" w:hAnsi="Cambria"/>
        </w:rPr>
        <w:t xml:space="preserve">imported into Excel.  The following </w:t>
      </w:r>
      <w:r w:rsidR="009839D3">
        <w:rPr>
          <w:rFonts w:ascii="Cambria" w:hAnsi="Cambria"/>
        </w:rPr>
        <w:t>snippet</w:t>
      </w:r>
      <w:r>
        <w:rPr>
          <w:rFonts w:ascii="Cambria" w:hAnsi="Cambria"/>
        </w:rPr>
        <w:t xml:space="preserve"> is </w:t>
      </w:r>
      <w:r w:rsidR="009839D3">
        <w:rPr>
          <w:rFonts w:ascii="Cambria" w:hAnsi="Cambria"/>
        </w:rPr>
        <w:t xml:space="preserve">given for </w:t>
      </w:r>
      <w:r>
        <w:rPr>
          <w:rFonts w:ascii="Cambria" w:hAnsi="Cambria"/>
        </w:rPr>
        <w:t>reference.</w:t>
      </w:r>
    </w:p>
    <w:p w:rsidR="00CC32B5" w:rsidRDefault="00CC32B5" w:rsidP="00F36683">
      <w:pPr>
        <w:jc w:val="center"/>
        <w:rPr>
          <w:rFonts w:ascii="Cambria" w:hAnsi="Cambria"/>
        </w:rPr>
      </w:pPr>
      <w:r>
        <w:rPr>
          <w:noProof/>
        </w:rPr>
        <w:drawing>
          <wp:inline distT="0" distB="0" distL="0" distR="0" wp14:anchorId="6B440716" wp14:editId="033984C8">
            <wp:extent cx="5261212" cy="136195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0470" cy="1369531"/>
                    </a:xfrm>
                    <a:prstGeom prst="rect">
                      <a:avLst/>
                    </a:prstGeom>
                  </pic:spPr>
                </pic:pic>
              </a:graphicData>
            </a:graphic>
          </wp:inline>
        </w:drawing>
      </w:r>
    </w:p>
    <w:p w:rsidR="00CC32B5" w:rsidRDefault="00F36683">
      <w:pPr>
        <w:rPr>
          <w:rFonts w:ascii="Cambria" w:hAnsi="Cambria"/>
        </w:rPr>
      </w:pPr>
      <w:r>
        <w:rPr>
          <w:rFonts w:ascii="Cambria" w:hAnsi="Cambria"/>
        </w:rPr>
        <w:br/>
        <w:t>Unfortunately the only reference to county is through the Federal Information Processing Standard (FIPS) code provided in Column A.  A FIPS codes is a five-digit code which uniquely identifies counties and county equivalents in the United States.  States are given FIPS codes as well.</w:t>
      </w:r>
    </w:p>
    <w:p w:rsidR="00F36683" w:rsidRDefault="00F36683">
      <w:pPr>
        <w:rPr>
          <w:rFonts w:ascii="Cambria" w:hAnsi="Cambria"/>
        </w:rPr>
      </w:pPr>
      <w:r>
        <w:rPr>
          <w:rFonts w:ascii="Cambria" w:hAnsi="Cambria"/>
        </w:rPr>
        <w:t xml:space="preserve">The FIPS_CountyName.txt file contains the information </w:t>
      </w:r>
      <w:r w:rsidR="005B6EE8">
        <w:rPr>
          <w:rFonts w:ascii="Cambria" w:hAnsi="Cambria"/>
        </w:rPr>
        <w:t xml:space="preserve">necessary </w:t>
      </w:r>
      <w:r w:rsidR="003E5E38">
        <w:rPr>
          <w:rFonts w:ascii="Cambria" w:hAnsi="Cambria"/>
        </w:rPr>
        <w:t>to relate a FIPS code to a</w:t>
      </w:r>
      <w:r w:rsidR="005B6EE8">
        <w:rPr>
          <w:rFonts w:ascii="Cambria" w:hAnsi="Cambria"/>
        </w:rPr>
        <w:t xml:space="preserve"> county or state name.  </w:t>
      </w:r>
      <w:r w:rsidR="003E5E38">
        <w:rPr>
          <w:rFonts w:ascii="Cambria" w:hAnsi="Cambria"/>
        </w:rPr>
        <w:t xml:space="preserve">Before the file is imported, we must insert a column for the contents of this file.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4590"/>
      </w:tblGrid>
      <w:tr w:rsidR="00F36683" w:rsidTr="005B6EE8">
        <w:trPr>
          <w:jc w:val="center"/>
        </w:trPr>
        <w:tc>
          <w:tcPr>
            <w:tcW w:w="3955" w:type="dxa"/>
          </w:tcPr>
          <w:p w:rsidR="005B6EE8" w:rsidRDefault="005B6EE8" w:rsidP="005B6EE8">
            <w:pPr>
              <w:jc w:val="center"/>
              <w:rPr>
                <w:rFonts w:ascii="Cambria" w:hAnsi="Cambria"/>
              </w:rPr>
            </w:pPr>
            <w:r>
              <w:rPr>
                <w:rFonts w:ascii="Cambria" w:hAnsi="Cambria"/>
              </w:rPr>
              <w:t>Right click on Column A and select Insert</w:t>
            </w:r>
          </w:p>
          <w:p w:rsidR="00F36683" w:rsidRDefault="00F36683" w:rsidP="005B6EE8">
            <w:pPr>
              <w:jc w:val="center"/>
              <w:rPr>
                <w:rFonts w:ascii="Cambria" w:hAnsi="Cambria"/>
              </w:rPr>
            </w:pPr>
            <w:r>
              <w:rPr>
                <w:noProof/>
              </w:rPr>
              <w:drawing>
                <wp:inline distT="0" distB="0" distL="0" distR="0" wp14:anchorId="70F95B22" wp14:editId="292A0FE1">
                  <wp:extent cx="1514902" cy="2088970"/>
                  <wp:effectExtent l="0" t="0" r="952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5355" cy="2103384"/>
                          </a:xfrm>
                          <a:prstGeom prst="rect">
                            <a:avLst/>
                          </a:prstGeom>
                        </pic:spPr>
                      </pic:pic>
                    </a:graphicData>
                  </a:graphic>
                </wp:inline>
              </w:drawing>
            </w:r>
          </w:p>
        </w:tc>
        <w:tc>
          <w:tcPr>
            <w:tcW w:w="4590" w:type="dxa"/>
          </w:tcPr>
          <w:p w:rsidR="005B6EE8" w:rsidRDefault="005B6EE8" w:rsidP="005B6EE8">
            <w:pPr>
              <w:jc w:val="center"/>
              <w:rPr>
                <w:rFonts w:ascii="Cambria" w:hAnsi="Cambria"/>
              </w:rPr>
            </w:pPr>
            <w:r>
              <w:rPr>
                <w:rFonts w:ascii="Cambria" w:hAnsi="Cambria"/>
              </w:rPr>
              <w:t>An empty column should be provided</w:t>
            </w:r>
          </w:p>
          <w:p w:rsidR="005B6EE8" w:rsidRDefault="005B6EE8" w:rsidP="005B6EE8">
            <w:pPr>
              <w:jc w:val="center"/>
              <w:rPr>
                <w:rFonts w:ascii="Cambria" w:hAnsi="Cambria"/>
              </w:rPr>
            </w:pPr>
          </w:p>
          <w:p w:rsidR="00F36683" w:rsidRDefault="00F36683" w:rsidP="005B6EE8">
            <w:pPr>
              <w:jc w:val="center"/>
              <w:rPr>
                <w:rFonts w:ascii="Cambria" w:hAnsi="Cambria"/>
              </w:rPr>
            </w:pPr>
            <w:r>
              <w:rPr>
                <w:noProof/>
              </w:rPr>
              <w:drawing>
                <wp:inline distT="0" distB="0" distL="0" distR="0" wp14:anchorId="3742F4E6" wp14:editId="087671BE">
                  <wp:extent cx="2295525" cy="17716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525" cy="1771650"/>
                          </a:xfrm>
                          <a:prstGeom prst="rect">
                            <a:avLst/>
                          </a:prstGeom>
                        </pic:spPr>
                      </pic:pic>
                    </a:graphicData>
                  </a:graphic>
                </wp:inline>
              </w:drawing>
            </w:r>
          </w:p>
        </w:tc>
      </w:tr>
    </w:tbl>
    <w:p w:rsidR="00CC32B5" w:rsidRDefault="00CC32B5">
      <w:pPr>
        <w:rPr>
          <w:rFonts w:ascii="Cambria" w:hAnsi="Cambria"/>
        </w:rPr>
      </w:pPr>
    </w:p>
    <w:p w:rsidR="00CC32B5" w:rsidRDefault="005B6EE8">
      <w:pPr>
        <w:rPr>
          <w:rFonts w:ascii="Cambria" w:hAnsi="Cambria"/>
        </w:rPr>
      </w:pPr>
      <w:r>
        <w:rPr>
          <w:rFonts w:ascii="Cambria" w:hAnsi="Cambria"/>
        </w:rPr>
        <w:t xml:space="preserve">The FIPS_CountyName.txt file format </w:t>
      </w:r>
      <w:r w:rsidR="003E5E38">
        <w:rPr>
          <w:rFonts w:ascii="Cambria" w:hAnsi="Cambria"/>
        </w:rPr>
        <w:t xml:space="preserve">is a </w:t>
      </w:r>
      <w:r>
        <w:rPr>
          <w:rFonts w:ascii="Cambria" w:hAnsi="Cambria"/>
        </w:rPr>
        <w:t xml:space="preserve">different </w:t>
      </w:r>
      <w:r w:rsidR="003E5E38">
        <w:rPr>
          <w:rFonts w:ascii="Cambria" w:hAnsi="Cambria"/>
        </w:rPr>
        <w:t xml:space="preserve">format </w:t>
      </w:r>
      <w:r>
        <w:rPr>
          <w:rFonts w:ascii="Cambria" w:hAnsi="Cambria"/>
        </w:rPr>
        <w:t>than file containing the data.  In particular, the first 5 digits contain the FIPS code.  A comma is used to separate the County Name from the State Name.</w:t>
      </w:r>
    </w:p>
    <w:p w:rsidR="00CC32B5" w:rsidRDefault="005B6EE8" w:rsidP="005B6EE8">
      <w:pPr>
        <w:jc w:val="center"/>
        <w:rPr>
          <w:rFonts w:ascii="Cambria" w:hAnsi="Cambria"/>
        </w:rPr>
      </w:pPr>
      <w:r>
        <w:rPr>
          <w:noProof/>
        </w:rPr>
        <w:drawing>
          <wp:inline distT="0" distB="0" distL="0" distR="0" wp14:anchorId="58E4D08C" wp14:editId="2CA29DF2">
            <wp:extent cx="1719618" cy="1443533"/>
            <wp:effectExtent l="0" t="0" r="0"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23017" cy="1446386"/>
                    </a:xfrm>
                    <a:prstGeom prst="rect">
                      <a:avLst/>
                    </a:prstGeom>
                  </pic:spPr>
                </pic:pic>
              </a:graphicData>
            </a:graphic>
          </wp:inline>
        </w:drawing>
      </w:r>
    </w:p>
    <w:p w:rsidR="005B6EE8" w:rsidRDefault="005B6EE8">
      <w:pPr>
        <w:rPr>
          <w:rFonts w:ascii="Cambria" w:hAnsi="Cambria"/>
        </w:rPr>
      </w:pPr>
      <w:r>
        <w:rPr>
          <w:rFonts w:ascii="Cambria" w:hAnsi="Cambria"/>
        </w:rPr>
        <w:lastRenderedPageBreak/>
        <w:t>In Step 1 of the Text Import Wizard, Fixed width should be selected.</w:t>
      </w:r>
    </w:p>
    <w:p w:rsidR="00CC32B5" w:rsidRDefault="00CC32B5" w:rsidP="005B6EE8">
      <w:pPr>
        <w:jc w:val="center"/>
        <w:rPr>
          <w:rFonts w:ascii="Cambria" w:hAnsi="Cambria"/>
        </w:rPr>
      </w:pPr>
      <w:r>
        <w:rPr>
          <w:noProof/>
        </w:rPr>
        <w:drawing>
          <wp:inline distT="0" distB="0" distL="0" distR="0" wp14:anchorId="3EB299C0" wp14:editId="5272ABFC">
            <wp:extent cx="3214047" cy="2417546"/>
            <wp:effectExtent l="0" t="0" r="571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20012" cy="2422032"/>
                    </a:xfrm>
                    <a:prstGeom prst="rect">
                      <a:avLst/>
                    </a:prstGeom>
                  </pic:spPr>
                </pic:pic>
              </a:graphicData>
            </a:graphic>
          </wp:inline>
        </w:drawing>
      </w:r>
    </w:p>
    <w:p w:rsidR="005B6EE8" w:rsidRDefault="005B6EE8" w:rsidP="005B6EE8">
      <w:pPr>
        <w:rPr>
          <w:rFonts w:ascii="Cambria" w:hAnsi="Cambria"/>
        </w:rPr>
      </w:pPr>
      <w:r>
        <w:rPr>
          <w:rFonts w:ascii="Cambria" w:hAnsi="Cambria"/>
        </w:rPr>
        <w:t xml:space="preserve">In Step 2, specify that the first five column of each row should be separated from the remaining information. Click Next. </w:t>
      </w:r>
    </w:p>
    <w:p w:rsidR="00CC32B5" w:rsidRDefault="00CC32B5" w:rsidP="005B6EE8">
      <w:pPr>
        <w:jc w:val="center"/>
        <w:rPr>
          <w:rFonts w:ascii="Cambria" w:hAnsi="Cambria"/>
        </w:rPr>
      </w:pPr>
      <w:r>
        <w:rPr>
          <w:noProof/>
        </w:rPr>
        <w:drawing>
          <wp:inline distT="0" distB="0" distL="0" distR="0" wp14:anchorId="4627620D" wp14:editId="75F6E2DD">
            <wp:extent cx="3978322" cy="2352096"/>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83838" cy="2355357"/>
                    </a:xfrm>
                    <a:prstGeom prst="rect">
                      <a:avLst/>
                    </a:prstGeom>
                  </pic:spPr>
                </pic:pic>
              </a:graphicData>
            </a:graphic>
          </wp:inline>
        </w:drawing>
      </w:r>
    </w:p>
    <w:p w:rsidR="000E1AF4" w:rsidRDefault="005B6EE8">
      <w:pPr>
        <w:rPr>
          <w:rFonts w:ascii="Cambria" w:hAnsi="Cambria"/>
        </w:rPr>
      </w:pPr>
      <w:r>
        <w:rPr>
          <w:rFonts w:ascii="Cambria" w:hAnsi="Cambria"/>
        </w:rPr>
        <w:t>In the Import Window, specify you want the information placed in cell A1.</w:t>
      </w:r>
    </w:p>
    <w:p w:rsidR="005B6EE8" w:rsidRDefault="005B6EE8">
      <w:pPr>
        <w:rPr>
          <w:rFonts w:ascii="Cambria" w:hAnsi="Cambria"/>
        </w:rPr>
      </w:pPr>
    </w:p>
    <w:p w:rsidR="005B6EE8" w:rsidRDefault="005B6EE8">
      <w:pPr>
        <w:rPr>
          <w:rFonts w:ascii="Cambria" w:hAnsi="Cambria"/>
        </w:rPr>
      </w:pPr>
      <w:r>
        <w:rPr>
          <w:rFonts w:ascii="Cambria" w:hAnsi="Cambria"/>
        </w:rPr>
        <w:t>The information from the FIPS_CountyName.txt file should</w:t>
      </w:r>
      <w:r w:rsidR="003E5E38">
        <w:rPr>
          <w:rFonts w:ascii="Cambria" w:hAnsi="Cambria"/>
        </w:rPr>
        <w:t xml:space="preserve"> now</w:t>
      </w:r>
      <w:r>
        <w:rPr>
          <w:rFonts w:ascii="Cambria" w:hAnsi="Cambria"/>
        </w:rPr>
        <w:t xml:space="preserve"> be placed into the fir</w:t>
      </w:r>
      <w:r w:rsidR="003E5E38">
        <w:rPr>
          <w:rFonts w:ascii="Cambria" w:hAnsi="Cambria"/>
        </w:rPr>
        <w:t>st two columns.</w:t>
      </w:r>
    </w:p>
    <w:p w:rsidR="000E1AF4" w:rsidRDefault="000E1AF4" w:rsidP="005B6EE8">
      <w:pPr>
        <w:jc w:val="center"/>
        <w:rPr>
          <w:rFonts w:ascii="Cambria" w:hAnsi="Cambria"/>
        </w:rPr>
      </w:pPr>
      <w:r>
        <w:rPr>
          <w:noProof/>
        </w:rPr>
        <w:drawing>
          <wp:inline distT="0" distB="0" distL="0" distR="0" wp14:anchorId="194B148B" wp14:editId="25158D28">
            <wp:extent cx="3672230" cy="1416432"/>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81335" cy="1419944"/>
                    </a:xfrm>
                    <a:prstGeom prst="rect">
                      <a:avLst/>
                    </a:prstGeom>
                  </pic:spPr>
                </pic:pic>
              </a:graphicData>
            </a:graphic>
          </wp:inline>
        </w:drawing>
      </w:r>
    </w:p>
    <w:p w:rsidR="005B6EE8" w:rsidRDefault="002E4922" w:rsidP="005B6EE8">
      <w:pPr>
        <w:rPr>
          <w:rFonts w:ascii="Cambria" w:hAnsi="Cambria"/>
        </w:rPr>
      </w:pPr>
      <w:r>
        <w:rPr>
          <w:rFonts w:ascii="Cambria" w:hAnsi="Cambria"/>
        </w:rPr>
        <w:lastRenderedPageBreak/>
        <w:t xml:space="preserve">Unfortunately, the FIPS_CountyName.txt file did not contain a header row like the DataSet.txt file did.  Thus, all rows in columns A and B will need to be shifted down one row. </w:t>
      </w:r>
    </w:p>
    <w:p w:rsidR="00CC32B5" w:rsidRDefault="00CC32B5" w:rsidP="002E4922">
      <w:pPr>
        <w:jc w:val="center"/>
        <w:rPr>
          <w:rFonts w:ascii="Cambria" w:hAnsi="Cambria"/>
        </w:rPr>
      </w:pPr>
      <w:r>
        <w:rPr>
          <w:noProof/>
        </w:rPr>
        <w:drawing>
          <wp:inline distT="0" distB="0" distL="0" distR="0" wp14:anchorId="0C0737F4" wp14:editId="1B906559">
            <wp:extent cx="4000500" cy="1558089"/>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36338" cy="1572047"/>
                    </a:xfrm>
                    <a:prstGeom prst="rect">
                      <a:avLst/>
                    </a:prstGeom>
                  </pic:spPr>
                </pic:pic>
              </a:graphicData>
            </a:graphic>
          </wp:inline>
        </w:drawing>
      </w:r>
    </w:p>
    <w:p w:rsidR="002E4922" w:rsidRDefault="002E4922" w:rsidP="002E4922">
      <w:pPr>
        <w:ind w:left="720"/>
        <w:rPr>
          <w:rFonts w:ascii="Cambria" w:hAnsi="Cambria"/>
        </w:rPr>
      </w:pPr>
      <w:r w:rsidRPr="002E4922">
        <w:rPr>
          <w:rFonts w:ascii="Cambria" w:hAnsi="Cambria"/>
          <w:u w:val="single"/>
        </w:rPr>
        <w:t>Note</w:t>
      </w:r>
      <w:r w:rsidRPr="002E4922">
        <w:rPr>
          <w:rFonts w:ascii="Cambria" w:hAnsi="Cambria"/>
        </w:rPr>
        <w:t>:  You could import the FIPS_CountyName.txt file a second time and specify the locations in the Import Window to be A2 instead of A1.</w:t>
      </w:r>
    </w:p>
    <w:p w:rsidR="002E4922" w:rsidRDefault="002E4922" w:rsidP="002E4922">
      <w:pPr>
        <w:rPr>
          <w:rFonts w:ascii="Cambria" w:hAnsi="Cambria"/>
        </w:rPr>
      </w:pPr>
      <w:r>
        <w:rPr>
          <w:rFonts w:ascii="Cambria" w:hAnsi="Cambria"/>
        </w:rPr>
        <w:t>To add a row for only Columns A and B, highlight cells A1 and B1, right click, and select Insert.  Specify Shift cells down to insert a row at the top of columns A and B.</w:t>
      </w:r>
    </w:p>
    <w:p w:rsidR="000E1AF4" w:rsidRDefault="000E1AF4" w:rsidP="002E4922">
      <w:pPr>
        <w:jc w:val="center"/>
        <w:rPr>
          <w:rFonts w:ascii="Cambria" w:hAnsi="Cambria"/>
        </w:rPr>
      </w:pPr>
      <w:r>
        <w:rPr>
          <w:noProof/>
        </w:rPr>
        <w:drawing>
          <wp:inline distT="0" distB="0" distL="0" distR="0" wp14:anchorId="25FACAAA" wp14:editId="1C327D70">
            <wp:extent cx="1685925" cy="16573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5925" cy="1657350"/>
                    </a:xfrm>
                    <a:prstGeom prst="rect">
                      <a:avLst/>
                    </a:prstGeom>
                  </pic:spPr>
                </pic:pic>
              </a:graphicData>
            </a:graphic>
          </wp:inline>
        </w:drawing>
      </w:r>
    </w:p>
    <w:p w:rsidR="000E1AF4" w:rsidRDefault="0058681D">
      <w:pPr>
        <w:rPr>
          <w:rFonts w:ascii="Cambria" w:hAnsi="Cambria"/>
        </w:rPr>
      </w:pPr>
      <w:r>
        <w:rPr>
          <w:rFonts w:ascii="Cambria" w:hAnsi="Cambria"/>
        </w:rPr>
        <w:t xml:space="preserve">Specify variable names for these new columns.  </w:t>
      </w:r>
      <w:r w:rsidR="002E4922">
        <w:rPr>
          <w:rFonts w:ascii="Cambria" w:hAnsi="Cambria"/>
        </w:rPr>
        <w:t>FIPS2 and Location were used in my dataset.</w:t>
      </w:r>
    </w:p>
    <w:p w:rsidR="002E4922" w:rsidRDefault="002E4922">
      <w:pPr>
        <w:rPr>
          <w:rFonts w:ascii="Cambria" w:hAnsi="Cambria"/>
        </w:rPr>
      </w:pPr>
      <w:r>
        <w:rPr>
          <w:noProof/>
        </w:rPr>
        <w:drawing>
          <wp:inline distT="0" distB="0" distL="0" distR="0" wp14:anchorId="3FE7DDB9" wp14:editId="2E60FFCA">
            <wp:extent cx="5095875" cy="12192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95875" cy="1219200"/>
                    </a:xfrm>
                    <a:prstGeom prst="rect">
                      <a:avLst/>
                    </a:prstGeom>
                  </pic:spPr>
                </pic:pic>
              </a:graphicData>
            </a:graphic>
          </wp:inline>
        </w:drawing>
      </w:r>
    </w:p>
    <w:p w:rsidR="005A1DBE" w:rsidRDefault="005A1DBE">
      <w:pPr>
        <w:rPr>
          <w:rFonts w:ascii="Cambria" w:hAnsi="Cambria"/>
        </w:rPr>
      </w:pPr>
      <w:r>
        <w:rPr>
          <w:rFonts w:ascii="Cambria" w:hAnsi="Cambria"/>
        </w:rPr>
        <w:br w:type="page"/>
      </w:r>
    </w:p>
    <w:p w:rsidR="005A1DBE" w:rsidRDefault="005A1DBE">
      <w:pPr>
        <w:rPr>
          <w:rFonts w:ascii="Cambria" w:hAnsi="Cambria"/>
          <w:u w:val="single"/>
        </w:rPr>
      </w:pPr>
      <w:r>
        <w:rPr>
          <w:rFonts w:ascii="Cambria" w:hAnsi="Cambria"/>
          <w:u w:val="single"/>
        </w:rPr>
        <w:lastRenderedPageBreak/>
        <w:t>Getting Summaries Using PivotTables</w:t>
      </w:r>
    </w:p>
    <w:p w:rsidR="005A1DBE" w:rsidRPr="005A1DBE" w:rsidRDefault="005A1DBE">
      <w:pPr>
        <w:rPr>
          <w:rFonts w:ascii="Cambria" w:hAnsi="Cambria"/>
        </w:rPr>
      </w:pPr>
      <w:r>
        <w:rPr>
          <w:rFonts w:ascii="Cambria" w:hAnsi="Cambria"/>
        </w:rPr>
        <w:t xml:space="preserve">This dataset contains several variable or fields.  The names of these fields are abbreviated substantially as is often the case.  A </w:t>
      </w:r>
      <w:r w:rsidRPr="005A1DBE">
        <w:rPr>
          <w:rFonts w:ascii="Cambria" w:hAnsi="Cambria"/>
          <w:b/>
        </w:rPr>
        <w:t>data dictionary</w:t>
      </w:r>
      <w:r>
        <w:rPr>
          <w:rFonts w:ascii="Cambria" w:hAnsi="Cambria"/>
        </w:rPr>
        <w:t xml:space="preserve"> is often provided with complex datasets</w:t>
      </w:r>
      <w:r w:rsidR="00500655">
        <w:rPr>
          <w:rFonts w:ascii="Cambria" w:hAnsi="Cambria"/>
        </w:rPr>
        <w:t>.  This dictionary contains detailed information about each variable.  The dictionary for this data is provided in the DataDict.txt file.  A review of this file informs us that INC110213 contains the Median Household Income, which is the variable of interest here.</w:t>
      </w:r>
      <w:r w:rsidR="00500655">
        <w:rPr>
          <w:rFonts w:ascii="Cambria" w:hAnsi="Cambria"/>
        </w:rPr>
        <w:br/>
        <w:t xml:space="preserve"> </w:t>
      </w:r>
    </w:p>
    <w:p w:rsidR="005A1DBE" w:rsidRDefault="005A1DBE" w:rsidP="00615D0B">
      <w:pPr>
        <w:ind w:left="720"/>
        <w:jc w:val="center"/>
        <w:rPr>
          <w:rFonts w:ascii="Cambria" w:hAnsi="Cambria"/>
        </w:rPr>
      </w:pPr>
      <w:r>
        <w:rPr>
          <w:noProof/>
        </w:rPr>
        <w:drawing>
          <wp:inline distT="0" distB="0" distL="0" distR="0" wp14:anchorId="084A9EFB" wp14:editId="64AC687A">
            <wp:extent cx="4230806" cy="621965"/>
            <wp:effectExtent l="0" t="0" r="0"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7520" cy="636183"/>
                    </a:xfrm>
                    <a:prstGeom prst="rect">
                      <a:avLst/>
                    </a:prstGeom>
                  </pic:spPr>
                </pic:pic>
              </a:graphicData>
            </a:graphic>
          </wp:inline>
        </w:drawing>
      </w:r>
    </w:p>
    <w:p w:rsidR="00500655" w:rsidRDefault="00500655" w:rsidP="00500655">
      <w:pPr>
        <w:rPr>
          <w:rFonts w:ascii="Cambria" w:hAnsi="Cambria"/>
        </w:rPr>
      </w:pPr>
      <w:r>
        <w:rPr>
          <w:rFonts w:ascii="Cambria" w:hAnsi="Cambria"/>
        </w:rPr>
        <w:t>Select Insert &gt; PivotTable (Data &gt; PivotTable on a MAC).  Construct a pivot table using the following structure.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1"/>
        <w:gridCol w:w="2899"/>
      </w:tblGrid>
      <w:tr w:rsidR="00500655" w:rsidTr="00500655">
        <w:trPr>
          <w:jc w:val="center"/>
        </w:trPr>
        <w:tc>
          <w:tcPr>
            <w:tcW w:w="3941" w:type="dxa"/>
          </w:tcPr>
          <w:p w:rsidR="00500655" w:rsidRDefault="00500655" w:rsidP="00500655">
            <w:pPr>
              <w:jc w:val="center"/>
              <w:rPr>
                <w:rFonts w:ascii="Cambria" w:hAnsi="Cambria"/>
              </w:rPr>
            </w:pPr>
            <w:r>
              <w:rPr>
                <w:rFonts w:ascii="Cambria" w:hAnsi="Cambria"/>
              </w:rPr>
              <w:t xml:space="preserve">Structure for PivotTable </w:t>
            </w:r>
          </w:p>
          <w:p w:rsidR="00500655" w:rsidRDefault="00500655" w:rsidP="00500655">
            <w:pPr>
              <w:jc w:val="center"/>
              <w:rPr>
                <w:rFonts w:ascii="Cambria" w:hAnsi="Cambria"/>
              </w:rPr>
            </w:pPr>
            <w:r>
              <w:rPr>
                <w:noProof/>
              </w:rPr>
              <w:drawing>
                <wp:inline distT="0" distB="0" distL="0" distR="0" wp14:anchorId="7D8CA65E" wp14:editId="17D75FA2">
                  <wp:extent cx="2129051" cy="1104696"/>
                  <wp:effectExtent l="0" t="0" r="508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5928" cy="1118641"/>
                          </a:xfrm>
                          <a:prstGeom prst="rect">
                            <a:avLst/>
                          </a:prstGeom>
                        </pic:spPr>
                      </pic:pic>
                    </a:graphicData>
                  </a:graphic>
                </wp:inline>
              </w:drawing>
            </w:r>
          </w:p>
        </w:tc>
        <w:tc>
          <w:tcPr>
            <w:tcW w:w="2899" w:type="dxa"/>
          </w:tcPr>
          <w:p w:rsidR="00500655" w:rsidRDefault="00500655" w:rsidP="00500655">
            <w:pPr>
              <w:jc w:val="center"/>
              <w:rPr>
                <w:rFonts w:ascii="Cambria" w:hAnsi="Cambria"/>
              </w:rPr>
            </w:pPr>
            <w:r>
              <w:rPr>
                <w:rFonts w:ascii="Cambria" w:hAnsi="Cambria"/>
              </w:rPr>
              <w:t xml:space="preserve">Outcome </w:t>
            </w:r>
          </w:p>
          <w:p w:rsidR="00500655" w:rsidRDefault="00500655" w:rsidP="00500655">
            <w:pPr>
              <w:jc w:val="center"/>
              <w:rPr>
                <w:rFonts w:ascii="Cambria" w:hAnsi="Cambria"/>
              </w:rPr>
            </w:pPr>
            <w:r>
              <w:rPr>
                <w:noProof/>
              </w:rPr>
              <w:drawing>
                <wp:inline distT="0" distB="0" distL="0" distR="0" wp14:anchorId="322EC496" wp14:editId="473871ED">
                  <wp:extent cx="1627579" cy="73883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36787" cy="743015"/>
                          </a:xfrm>
                          <a:prstGeom prst="rect">
                            <a:avLst/>
                          </a:prstGeom>
                        </pic:spPr>
                      </pic:pic>
                    </a:graphicData>
                  </a:graphic>
                </wp:inline>
              </w:drawing>
            </w:r>
          </w:p>
        </w:tc>
      </w:tr>
    </w:tbl>
    <w:p w:rsidR="00500655" w:rsidRPr="005A1DBE" w:rsidRDefault="00500655" w:rsidP="00500655">
      <w:pPr>
        <w:rPr>
          <w:rFonts w:ascii="Cambria" w:hAnsi="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9"/>
        <w:gridCol w:w="2076"/>
      </w:tblGrid>
      <w:tr w:rsidR="00500655" w:rsidTr="0058681D">
        <w:tc>
          <w:tcPr>
            <w:tcW w:w="7099" w:type="dxa"/>
            <w:vAlign w:val="center"/>
          </w:tcPr>
          <w:p w:rsidR="005C0A2D" w:rsidRDefault="00500655" w:rsidP="00500655">
            <w:pPr>
              <w:rPr>
                <w:rFonts w:ascii="Cambria" w:hAnsi="Cambria"/>
              </w:rPr>
            </w:pPr>
            <w:r>
              <w:rPr>
                <w:rFonts w:ascii="Cambria" w:hAnsi="Cambria"/>
              </w:rPr>
              <w:t xml:space="preserve">It appears the average median household income value is a little over $46,000.   The count identifies that there were 3,195 observations used when computing this average.  </w:t>
            </w:r>
          </w:p>
          <w:p w:rsidR="005C0A2D" w:rsidRDefault="005C0A2D" w:rsidP="00500655">
            <w:pPr>
              <w:rPr>
                <w:rFonts w:ascii="Cambria" w:hAnsi="Cambria"/>
              </w:rPr>
            </w:pPr>
          </w:p>
          <w:p w:rsidR="00500655" w:rsidRDefault="00500655">
            <w:pPr>
              <w:rPr>
                <w:rFonts w:ascii="Cambria" w:hAnsi="Cambria"/>
              </w:rPr>
            </w:pPr>
            <w:r>
              <w:rPr>
                <w:rFonts w:ascii="Cambria" w:hAnsi="Cambria"/>
              </w:rPr>
              <w:t xml:space="preserve">However, the value for the United States, the other States, and Washington DC have been </w:t>
            </w:r>
            <w:r w:rsidR="0058681D">
              <w:rPr>
                <w:rFonts w:ascii="Cambria" w:hAnsi="Cambria"/>
              </w:rPr>
              <w:t xml:space="preserve">incorrectly </w:t>
            </w:r>
            <w:r>
              <w:rPr>
                <w:rFonts w:ascii="Cambria" w:hAnsi="Cambria"/>
              </w:rPr>
              <w:t>included in this average.</w:t>
            </w:r>
          </w:p>
        </w:tc>
        <w:tc>
          <w:tcPr>
            <w:tcW w:w="2076" w:type="dxa"/>
            <w:vAlign w:val="center"/>
          </w:tcPr>
          <w:p w:rsidR="00500655" w:rsidRDefault="00500655" w:rsidP="00500655">
            <w:pPr>
              <w:rPr>
                <w:rFonts w:ascii="Cambria" w:hAnsi="Cambria"/>
              </w:rPr>
            </w:pPr>
            <w:r>
              <w:rPr>
                <w:noProof/>
              </w:rPr>
              <w:drawing>
                <wp:inline distT="0" distB="0" distL="0" distR="0" wp14:anchorId="1A667F7E" wp14:editId="6935C117">
                  <wp:extent cx="1174061" cy="402392"/>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14781" cy="416348"/>
                          </a:xfrm>
                          <a:prstGeom prst="rect">
                            <a:avLst/>
                          </a:prstGeom>
                        </pic:spPr>
                      </pic:pic>
                    </a:graphicData>
                  </a:graphic>
                </wp:inline>
              </w:drawing>
            </w:r>
          </w:p>
          <w:p w:rsidR="00500655" w:rsidRDefault="00500655">
            <w:pPr>
              <w:rPr>
                <w:rFonts w:ascii="Cambria" w:hAnsi="Cambria"/>
              </w:rPr>
            </w:pPr>
          </w:p>
        </w:tc>
      </w:tr>
    </w:tbl>
    <w:p w:rsidR="006D755A" w:rsidRDefault="005C0A2D">
      <w:pPr>
        <w:rPr>
          <w:rFonts w:ascii="Cambria" w:hAnsi="Cambria"/>
        </w:rPr>
      </w:pPr>
      <w:r>
        <w:rPr>
          <w:rFonts w:ascii="Cambria" w:hAnsi="Cambria"/>
        </w:rPr>
        <w:br/>
      </w:r>
      <w:r w:rsidR="006D755A">
        <w:rPr>
          <w:rFonts w:ascii="Cambria" w:hAnsi="Cambria"/>
        </w:rPr>
        <w:t xml:space="preserve">If summaries are to be computed only on county level data, then a new variable should be created to identify whether or not the information provide </w:t>
      </w:r>
      <w:r w:rsidR="0058681D">
        <w:rPr>
          <w:rFonts w:ascii="Cambria" w:hAnsi="Cambria"/>
        </w:rPr>
        <w:t>in that row from a country.</w:t>
      </w:r>
    </w:p>
    <w:tbl>
      <w:tblPr>
        <w:tblStyle w:val="TableGrid"/>
        <w:tblW w:w="7375" w:type="dxa"/>
        <w:jc w:val="center"/>
        <w:tblLook w:val="04A0" w:firstRow="1" w:lastRow="0" w:firstColumn="1" w:lastColumn="0" w:noHBand="0" w:noVBand="1"/>
      </w:tblPr>
      <w:tblGrid>
        <w:gridCol w:w="1278"/>
        <w:gridCol w:w="2227"/>
        <w:gridCol w:w="3870"/>
      </w:tblGrid>
      <w:tr w:rsidR="006D755A" w:rsidTr="0058681D">
        <w:trPr>
          <w:jc w:val="center"/>
        </w:trPr>
        <w:tc>
          <w:tcPr>
            <w:tcW w:w="1278" w:type="dxa"/>
            <w:tcBorders>
              <w:bottom w:val="single" w:sz="4" w:space="0" w:color="auto"/>
            </w:tcBorders>
            <w:shd w:val="clear" w:color="auto" w:fill="F2F2F2" w:themeFill="background1" w:themeFillShade="F2"/>
          </w:tcPr>
          <w:p w:rsidR="006D755A" w:rsidRPr="004B46DA" w:rsidRDefault="006D755A" w:rsidP="006D755A">
            <w:pPr>
              <w:jc w:val="center"/>
              <w:rPr>
                <w:rFonts w:ascii="Cambria" w:hAnsi="Cambria"/>
                <w:sz w:val="20"/>
              </w:rPr>
            </w:pPr>
            <w:r w:rsidRPr="004B46DA">
              <w:rPr>
                <w:rFonts w:ascii="Cambria" w:hAnsi="Cambria"/>
                <w:sz w:val="20"/>
              </w:rPr>
              <w:t>FIPS Code</w:t>
            </w:r>
          </w:p>
        </w:tc>
        <w:tc>
          <w:tcPr>
            <w:tcW w:w="2227" w:type="dxa"/>
            <w:shd w:val="clear" w:color="auto" w:fill="F2F2F2" w:themeFill="background1" w:themeFillShade="F2"/>
          </w:tcPr>
          <w:p w:rsidR="006D755A" w:rsidRPr="004B46DA" w:rsidRDefault="006D755A" w:rsidP="006D755A">
            <w:pPr>
              <w:jc w:val="center"/>
              <w:rPr>
                <w:rFonts w:ascii="Cambria" w:hAnsi="Cambria"/>
                <w:sz w:val="20"/>
              </w:rPr>
            </w:pPr>
            <w:r w:rsidRPr="004B46DA">
              <w:rPr>
                <w:rFonts w:ascii="Cambria" w:hAnsi="Cambria"/>
                <w:sz w:val="20"/>
              </w:rPr>
              <w:t>Location</w:t>
            </w:r>
          </w:p>
        </w:tc>
        <w:tc>
          <w:tcPr>
            <w:tcW w:w="3870" w:type="dxa"/>
            <w:shd w:val="clear" w:color="auto" w:fill="F2F2F2" w:themeFill="background1" w:themeFillShade="F2"/>
          </w:tcPr>
          <w:p w:rsidR="006D755A" w:rsidRPr="004B46DA" w:rsidRDefault="006D755A" w:rsidP="006D755A">
            <w:pPr>
              <w:jc w:val="center"/>
              <w:rPr>
                <w:rFonts w:ascii="Cambria" w:hAnsi="Cambria"/>
                <w:sz w:val="20"/>
              </w:rPr>
            </w:pPr>
            <w:r w:rsidRPr="004B46DA">
              <w:rPr>
                <w:rFonts w:ascii="Cambria" w:hAnsi="Cambria"/>
                <w:sz w:val="20"/>
              </w:rPr>
              <w:t>Description</w:t>
            </w:r>
          </w:p>
        </w:tc>
      </w:tr>
      <w:tr w:rsidR="006D755A" w:rsidTr="0058681D">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4B46DA" w:rsidRDefault="006D755A" w:rsidP="006D755A">
            <w:pPr>
              <w:jc w:val="center"/>
              <w:rPr>
                <w:rFonts w:ascii="Cambria" w:hAnsi="Cambria"/>
                <w:sz w:val="20"/>
              </w:rPr>
            </w:pPr>
            <w:r w:rsidRPr="004B46DA">
              <w:rPr>
                <w:rFonts w:ascii="Cambria" w:hAnsi="Cambria"/>
                <w:sz w:val="20"/>
              </w:rPr>
              <w:t>0</w:t>
            </w:r>
          </w:p>
        </w:tc>
        <w:tc>
          <w:tcPr>
            <w:tcW w:w="2227" w:type="dxa"/>
            <w:tcBorders>
              <w:left w:val="single" w:sz="4" w:space="0" w:color="auto"/>
            </w:tcBorders>
          </w:tcPr>
          <w:p w:rsidR="006D755A" w:rsidRPr="004B46DA" w:rsidRDefault="006D755A">
            <w:pPr>
              <w:rPr>
                <w:rFonts w:ascii="Calibri" w:eastAsia="Times New Roman" w:hAnsi="Calibri"/>
                <w:color w:val="000000"/>
                <w:sz w:val="20"/>
              </w:rPr>
            </w:pPr>
            <w:r w:rsidRPr="004B46DA">
              <w:rPr>
                <w:rFonts w:ascii="Calibri" w:hAnsi="Calibri"/>
                <w:color w:val="000000"/>
                <w:sz w:val="20"/>
              </w:rPr>
              <w:t>UNITED STATES</w:t>
            </w:r>
          </w:p>
        </w:tc>
        <w:tc>
          <w:tcPr>
            <w:tcW w:w="3870" w:type="dxa"/>
          </w:tcPr>
          <w:p w:rsidR="006D755A" w:rsidRPr="004B46DA" w:rsidRDefault="006D755A">
            <w:pPr>
              <w:rPr>
                <w:rFonts w:ascii="Calibri" w:hAnsi="Calibri"/>
                <w:color w:val="000000"/>
                <w:sz w:val="20"/>
              </w:rPr>
            </w:pPr>
            <w:r w:rsidRPr="004B46DA">
              <w:rPr>
                <w:rFonts w:ascii="Calibri" w:hAnsi="Calibri"/>
                <w:color w:val="000000"/>
                <w:sz w:val="20"/>
              </w:rPr>
              <w:t>FIPS code for US is 0</w:t>
            </w:r>
          </w:p>
        </w:tc>
      </w:tr>
      <w:tr w:rsidR="006D755A" w:rsidTr="0058681D">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4B46DA" w:rsidRDefault="006D755A" w:rsidP="006D755A">
            <w:pPr>
              <w:jc w:val="center"/>
              <w:rPr>
                <w:rFonts w:ascii="Cambria" w:hAnsi="Cambria"/>
                <w:sz w:val="20"/>
              </w:rPr>
            </w:pPr>
            <w:r w:rsidRPr="004B46DA">
              <w:rPr>
                <w:rFonts w:ascii="Cambria" w:hAnsi="Cambria"/>
                <w:sz w:val="20"/>
              </w:rPr>
              <w:t>1000</w:t>
            </w:r>
          </w:p>
        </w:tc>
        <w:tc>
          <w:tcPr>
            <w:tcW w:w="2227" w:type="dxa"/>
            <w:tcBorders>
              <w:left w:val="single" w:sz="4" w:space="0" w:color="auto"/>
            </w:tcBorders>
            <w:vAlign w:val="bottom"/>
          </w:tcPr>
          <w:p w:rsidR="006D755A" w:rsidRPr="004B46DA" w:rsidRDefault="006D755A" w:rsidP="006D755A">
            <w:pPr>
              <w:rPr>
                <w:rFonts w:ascii="Calibri" w:eastAsia="Times New Roman" w:hAnsi="Calibri"/>
                <w:color w:val="000000"/>
                <w:sz w:val="20"/>
              </w:rPr>
            </w:pPr>
            <w:r w:rsidRPr="004B46DA">
              <w:rPr>
                <w:rFonts w:ascii="Calibri" w:hAnsi="Calibri"/>
                <w:color w:val="000000"/>
                <w:sz w:val="20"/>
              </w:rPr>
              <w:t>ALABAMA</w:t>
            </w:r>
          </w:p>
        </w:tc>
        <w:tc>
          <w:tcPr>
            <w:tcW w:w="3870" w:type="dxa"/>
          </w:tcPr>
          <w:p w:rsidR="006D755A" w:rsidRPr="004B46DA" w:rsidRDefault="006D755A" w:rsidP="006D755A">
            <w:pPr>
              <w:rPr>
                <w:rFonts w:ascii="Calibri" w:hAnsi="Calibri"/>
                <w:color w:val="000000"/>
                <w:sz w:val="20"/>
              </w:rPr>
            </w:pPr>
            <w:r w:rsidRPr="004B46DA">
              <w:rPr>
                <w:rFonts w:ascii="Calibri" w:hAnsi="Calibri"/>
                <w:color w:val="000000"/>
                <w:sz w:val="20"/>
              </w:rPr>
              <w:t>FIPS code for AL</w:t>
            </w:r>
          </w:p>
        </w:tc>
      </w:tr>
      <w:tr w:rsidR="006D755A" w:rsidTr="0058681D">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4B46DA" w:rsidRDefault="006D755A" w:rsidP="006D755A">
            <w:pPr>
              <w:jc w:val="center"/>
              <w:rPr>
                <w:rFonts w:ascii="Cambria" w:hAnsi="Cambria"/>
                <w:sz w:val="20"/>
              </w:rPr>
            </w:pPr>
            <w:r w:rsidRPr="004B46DA">
              <w:rPr>
                <w:rFonts w:ascii="Cambria" w:hAnsi="Cambria"/>
                <w:sz w:val="20"/>
              </w:rPr>
              <w:t>1001</w:t>
            </w:r>
          </w:p>
        </w:tc>
        <w:tc>
          <w:tcPr>
            <w:tcW w:w="2227" w:type="dxa"/>
            <w:tcBorders>
              <w:left w:val="single" w:sz="4" w:space="0" w:color="auto"/>
            </w:tcBorders>
            <w:vAlign w:val="bottom"/>
          </w:tcPr>
          <w:p w:rsidR="006D755A" w:rsidRPr="004B46DA" w:rsidRDefault="006D755A" w:rsidP="006D755A">
            <w:pPr>
              <w:rPr>
                <w:rFonts w:ascii="Calibri" w:hAnsi="Calibri"/>
                <w:color w:val="000000"/>
                <w:sz w:val="20"/>
              </w:rPr>
            </w:pPr>
            <w:r w:rsidRPr="004B46DA">
              <w:rPr>
                <w:rFonts w:ascii="Calibri" w:hAnsi="Calibri"/>
                <w:color w:val="000000"/>
                <w:sz w:val="20"/>
              </w:rPr>
              <w:t>Autauga County, AL</w:t>
            </w:r>
          </w:p>
        </w:tc>
        <w:tc>
          <w:tcPr>
            <w:tcW w:w="3870" w:type="dxa"/>
          </w:tcPr>
          <w:p w:rsidR="006D755A" w:rsidRPr="004B46DA" w:rsidRDefault="006D755A" w:rsidP="006D755A">
            <w:pPr>
              <w:rPr>
                <w:rFonts w:ascii="Calibri" w:hAnsi="Calibri"/>
                <w:color w:val="000000"/>
                <w:sz w:val="20"/>
              </w:rPr>
            </w:pPr>
            <w:r w:rsidRPr="004B46DA">
              <w:rPr>
                <w:rFonts w:ascii="Calibri" w:hAnsi="Calibri"/>
                <w:color w:val="000000"/>
                <w:sz w:val="20"/>
              </w:rPr>
              <w:t>1</w:t>
            </w:r>
            <w:r w:rsidRPr="004B46DA">
              <w:rPr>
                <w:rFonts w:ascii="Calibri" w:hAnsi="Calibri"/>
                <w:color w:val="000000"/>
                <w:sz w:val="20"/>
                <w:vertAlign w:val="superscript"/>
              </w:rPr>
              <w:t>st</w:t>
            </w:r>
            <w:r w:rsidRPr="004B46DA">
              <w:rPr>
                <w:rFonts w:ascii="Calibri" w:hAnsi="Calibri"/>
                <w:color w:val="000000"/>
                <w:sz w:val="20"/>
              </w:rPr>
              <w:t xml:space="preserve"> county in AL</w:t>
            </w:r>
          </w:p>
        </w:tc>
      </w:tr>
      <w:tr w:rsidR="006D755A" w:rsidTr="0058681D">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4B46DA" w:rsidRDefault="006D755A" w:rsidP="006D755A">
            <w:pPr>
              <w:jc w:val="center"/>
              <w:rPr>
                <w:rFonts w:ascii="Cambria" w:hAnsi="Cambria"/>
                <w:sz w:val="20"/>
              </w:rPr>
            </w:pPr>
            <w:r w:rsidRPr="004B46DA">
              <w:rPr>
                <w:rFonts w:ascii="Cambria" w:hAnsi="Cambria"/>
                <w:sz w:val="20"/>
              </w:rPr>
              <w:t>1003</w:t>
            </w:r>
          </w:p>
        </w:tc>
        <w:tc>
          <w:tcPr>
            <w:tcW w:w="2227" w:type="dxa"/>
            <w:tcBorders>
              <w:left w:val="single" w:sz="4" w:space="0" w:color="auto"/>
            </w:tcBorders>
            <w:vAlign w:val="bottom"/>
          </w:tcPr>
          <w:p w:rsidR="006D755A" w:rsidRPr="004B46DA" w:rsidRDefault="006D755A" w:rsidP="006D755A">
            <w:pPr>
              <w:rPr>
                <w:rFonts w:ascii="Calibri" w:hAnsi="Calibri"/>
                <w:color w:val="000000"/>
                <w:sz w:val="20"/>
              </w:rPr>
            </w:pPr>
            <w:r w:rsidRPr="004B46DA">
              <w:rPr>
                <w:rFonts w:ascii="Calibri" w:hAnsi="Calibri"/>
                <w:color w:val="000000"/>
                <w:sz w:val="20"/>
              </w:rPr>
              <w:t>Baldwin County, AL</w:t>
            </w:r>
          </w:p>
        </w:tc>
        <w:tc>
          <w:tcPr>
            <w:tcW w:w="3870" w:type="dxa"/>
          </w:tcPr>
          <w:p w:rsidR="006D755A" w:rsidRPr="004B46DA" w:rsidRDefault="006D755A" w:rsidP="006D755A">
            <w:pPr>
              <w:rPr>
                <w:rFonts w:ascii="Calibri" w:hAnsi="Calibri"/>
                <w:color w:val="000000"/>
                <w:sz w:val="20"/>
              </w:rPr>
            </w:pPr>
            <w:r w:rsidRPr="004B46DA">
              <w:rPr>
                <w:rFonts w:ascii="Calibri" w:hAnsi="Calibri"/>
                <w:color w:val="000000"/>
                <w:sz w:val="20"/>
              </w:rPr>
              <w:t>2</w:t>
            </w:r>
            <w:r w:rsidRPr="004B46DA">
              <w:rPr>
                <w:rFonts w:ascii="Calibri" w:hAnsi="Calibri"/>
                <w:color w:val="000000"/>
                <w:sz w:val="20"/>
                <w:vertAlign w:val="superscript"/>
              </w:rPr>
              <w:t>nd</w:t>
            </w:r>
            <w:r w:rsidRPr="004B46DA">
              <w:rPr>
                <w:rFonts w:ascii="Calibri" w:hAnsi="Calibri"/>
                <w:color w:val="000000"/>
                <w:sz w:val="20"/>
              </w:rPr>
              <w:t xml:space="preserve"> count in AL</w:t>
            </w:r>
          </w:p>
        </w:tc>
      </w:tr>
      <w:tr w:rsidR="006D755A" w:rsidTr="0058681D">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4B46DA" w:rsidRDefault="006D755A" w:rsidP="006D755A">
            <w:pPr>
              <w:jc w:val="center"/>
              <w:rPr>
                <w:rFonts w:ascii="Cambria" w:hAnsi="Cambria"/>
                <w:sz w:val="20"/>
              </w:rPr>
            </w:pPr>
            <w:r w:rsidRPr="004B46DA">
              <w:rPr>
                <w:rFonts w:ascii="Cambria" w:hAnsi="Cambria"/>
                <w:sz w:val="20"/>
              </w:rPr>
              <w:t>1099</w:t>
            </w:r>
          </w:p>
        </w:tc>
        <w:tc>
          <w:tcPr>
            <w:tcW w:w="2227" w:type="dxa"/>
            <w:tcBorders>
              <w:left w:val="single" w:sz="4" w:space="0" w:color="auto"/>
            </w:tcBorders>
          </w:tcPr>
          <w:p w:rsidR="006D755A" w:rsidRPr="004B46DA" w:rsidRDefault="006D755A">
            <w:pPr>
              <w:rPr>
                <w:rFonts w:ascii="Calibri" w:eastAsia="Times New Roman" w:hAnsi="Calibri"/>
                <w:color w:val="000000"/>
                <w:sz w:val="20"/>
              </w:rPr>
            </w:pPr>
            <w:r w:rsidRPr="004B46DA">
              <w:rPr>
                <w:rFonts w:ascii="Calibri" w:hAnsi="Calibri"/>
                <w:color w:val="000000"/>
                <w:sz w:val="20"/>
              </w:rPr>
              <w:t>Monroe County, AL</w:t>
            </w:r>
          </w:p>
        </w:tc>
        <w:tc>
          <w:tcPr>
            <w:tcW w:w="3870" w:type="dxa"/>
          </w:tcPr>
          <w:p w:rsidR="006D755A" w:rsidRPr="004B46DA" w:rsidRDefault="006D755A">
            <w:pPr>
              <w:rPr>
                <w:rFonts w:ascii="Calibri" w:hAnsi="Calibri"/>
                <w:color w:val="000000"/>
                <w:sz w:val="20"/>
              </w:rPr>
            </w:pPr>
          </w:p>
        </w:tc>
      </w:tr>
      <w:tr w:rsidR="006D755A" w:rsidTr="004B46DA">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755A" w:rsidRPr="004B46DA" w:rsidRDefault="004B46DA" w:rsidP="006D755A">
            <w:pPr>
              <w:jc w:val="center"/>
              <w:rPr>
                <w:rFonts w:ascii="Cambria" w:hAnsi="Cambria"/>
                <w:i/>
                <w:sz w:val="20"/>
              </w:rPr>
            </w:pPr>
            <w:r w:rsidRPr="004B46DA">
              <w:rPr>
                <w:rFonts w:ascii="Cambria" w:hAnsi="Cambria"/>
                <w:i/>
                <w:sz w:val="20"/>
              </w:rPr>
              <w:t>skipped</w:t>
            </w:r>
          </w:p>
        </w:tc>
        <w:tc>
          <w:tcPr>
            <w:tcW w:w="2227" w:type="dxa"/>
            <w:tcBorders>
              <w:left w:val="single" w:sz="4" w:space="0" w:color="auto"/>
            </w:tcBorders>
          </w:tcPr>
          <w:p w:rsidR="006D755A" w:rsidRPr="004B46DA" w:rsidRDefault="006D755A">
            <w:pPr>
              <w:rPr>
                <w:rFonts w:ascii="Cambria" w:hAnsi="Cambria"/>
                <w:sz w:val="20"/>
              </w:rPr>
            </w:pPr>
          </w:p>
        </w:tc>
        <w:tc>
          <w:tcPr>
            <w:tcW w:w="3870" w:type="dxa"/>
          </w:tcPr>
          <w:p w:rsidR="006D755A" w:rsidRPr="004B46DA" w:rsidRDefault="006D755A" w:rsidP="00615D0B">
            <w:pPr>
              <w:rPr>
                <w:rFonts w:ascii="Cambria" w:hAnsi="Cambria"/>
                <w:i/>
                <w:sz w:val="20"/>
              </w:rPr>
            </w:pPr>
            <w:r w:rsidRPr="004B46DA">
              <w:rPr>
                <w:rFonts w:ascii="Cambria" w:hAnsi="Cambria"/>
                <w:i/>
                <w:sz w:val="20"/>
              </w:rPr>
              <w:t>1100 is skipped</w:t>
            </w:r>
            <w:r w:rsidR="00FC56D5" w:rsidRPr="004B46DA">
              <w:rPr>
                <w:rFonts w:ascii="Cambria" w:hAnsi="Cambria"/>
                <w:i/>
                <w:sz w:val="20"/>
              </w:rPr>
              <w:t xml:space="preserve"> as</w:t>
            </w:r>
            <w:r w:rsidR="00615D0B" w:rsidRPr="004B46DA">
              <w:rPr>
                <w:rFonts w:ascii="Cambria" w:hAnsi="Cambria"/>
                <w:i/>
                <w:sz w:val="20"/>
              </w:rPr>
              <w:t xml:space="preserve"> </w:t>
            </w:r>
            <w:r w:rsidRPr="004B46DA">
              <w:rPr>
                <w:rFonts w:ascii="Cambria" w:hAnsi="Cambria"/>
                <w:i/>
                <w:sz w:val="20"/>
              </w:rPr>
              <w:t>hundreds denot</w:t>
            </w:r>
            <w:r w:rsidR="00615D0B" w:rsidRPr="004B46DA">
              <w:rPr>
                <w:rFonts w:ascii="Cambria" w:hAnsi="Cambria"/>
                <w:i/>
                <w:sz w:val="20"/>
              </w:rPr>
              <w:t>es</w:t>
            </w:r>
            <w:r w:rsidRPr="004B46DA">
              <w:rPr>
                <w:rFonts w:ascii="Cambria" w:hAnsi="Cambria"/>
                <w:i/>
                <w:sz w:val="20"/>
              </w:rPr>
              <w:t xml:space="preserve"> a state</w:t>
            </w:r>
            <w:r w:rsidR="00615D0B" w:rsidRPr="004B46DA">
              <w:rPr>
                <w:rFonts w:ascii="Cambria" w:hAnsi="Cambria"/>
                <w:i/>
                <w:sz w:val="20"/>
              </w:rPr>
              <w:t xml:space="preserve"> for most instances (see note below)</w:t>
            </w:r>
          </w:p>
        </w:tc>
      </w:tr>
      <w:tr w:rsidR="006D755A" w:rsidTr="0058681D">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4B46DA" w:rsidRDefault="006D755A" w:rsidP="006D755A">
            <w:pPr>
              <w:jc w:val="center"/>
              <w:rPr>
                <w:rFonts w:ascii="Cambria" w:hAnsi="Cambria"/>
                <w:sz w:val="20"/>
              </w:rPr>
            </w:pPr>
            <w:r w:rsidRPr="004B46DA">
              <w:rPr>
                <w:rFonts w:ascii="Cambria" w:hAnsi="Cambria"/>
                <w:sz w:val="20"/>
              </w:rPr>
              <w:t>1101</w:t>
            </w:r>
          </w:p>
        </w:tc>
        <w:tc>
          <w:tcPr>
            <w:tcW w:w="2227" w:type="dxa"/>
            <w:tcBorders>
              <w:left w:val="single" w:sz="4" w:space="0" w:color="auto"/>
            </w:tcBorders>
          </w:tcPr>
          <w:p w:rsidR="006D755A" w:rsidRPr="004B46DA" w:rsidRDefault="006D755A">
            <w:pPr>
              <w:rPr>
                <w:rFonts w:ascii="Calibri" w:eastAsia="Times New Roman" w:hAnsi="Calibri"/>
                <w:color w:val="000000"/>
                <w:sz w:val="20"/>
              </w:rPr>
            </w:pPr>
            <w:r w:rsidRPr="004B46DA">
              <w:rPr>
                <w:rFonts w:ascii="Calibri" w:hAnsi="Calibri"/>
                <w:color w:val="000000"/>
                <w:sz w:val="20"/>
              </w:rPr>
              <w:t>Montgomery County, AL</w:t>
            </w:r>
          </w:p>
        </w:tc>
        <w:tc>
          <w:tcPr>
            <w:tcW w:w="3870" w:type="dxa"/>
          </w:tcPr>
          <w:p w:rsidR="006D755A" w:rsidRPr="004B46DA" w:rsidRDefault="006D755A">
            <w:pPr>
              <w:rPr>
                <w:rFonts w:ascii="Calibri" w:hAnsi="Calibri"/>
                <w:color w:val="000000"/>
                <w:sz w:val="20"/>
              </w:rPr>
            </w:pPr>
          </w:p>
        </w:tc>
      </w:tr>
      <w:tr w:rsidR="006D755A" w:rsidTr="0058681D">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4B46DA" w:rsidRDefault="006D755A" w:rsidP="006D755A">
            <w:pPr>
              <w:jc w:val="center"/>
              <w:rPr>
                <w:rFonts w:ascii="Cambria" w:hAnsi="Cambria"/>
                <w:sz w:val="20"/>
              </w:rPr>
            </w:pPr>
            <w:r w:rsidRPr="004B46DA">
              <w:rPr>
                <w:rFonts w:ascii="Cambria" w:hAnsi="Cambria"/>
                <w:sz w:val="20"/>
              </w:rPr>
              <w:t>1133</w:t>
            </w:r>
          </w:p>
        </w:tc>
        <w:tc>
          <w:tcPr>
            <w:tcW w:w="2227" w:type="dxa"/>
            <w:tcBorders>
              <w:left w:val="single" w:sz="4" w:space="0" w:color="auto"/>
            </w:tcBorders>
          </w:tcPr>
          <w:p w:rsidR="006D755A" w:rsidRPr="004B46DA" w:rsidRDefault="006D755A">
            <w:pPr>
              <w:rPr>
                <w:rFonts w:ascii="Calibri" w:eastAsia="Times New Roman" w:hAnsi="Calibri"/>
                <w:color w:val="000000"/>
                <w:sz w:val="20"/>
              </w:rPr>
            </w:pPr>
            <w:r w:rsidRPr="004B46DA">
              <w:rPr>
                <w:rFonts w:ascii="Calibri" w:hAnsi="Calibri"/>
                <w:color w:val="000000"/>
                <w:sz w:val="20"/>
              </w:rPr>
              <w:t>Winston County, AL</w:t>
            </w:r>
          </w:p>
        </w:tc>
        <w:tc>
          <w:tcPr>
            <w:tcW w:w="3870" w:type="dxa"/>
          </w:tcPr>
          <w:p w:rsidR="006D755A" w:rsidRPr="004B46DA" w:rsidRDefault="006D755A">
            <w:pPr>
              <w:rPr>
                <w:rFonts w:ascii="Calibri" w:hAnsi="Calibri"/>
                <w:color w:val="000000"/>
                <w:sz w:val="20"/>
              </w:rPr>
            </w:pPr>
          </w:p>
        </w:tc>
      </w:tr>
      <w:tr w:rsidR="006D755A" w:rsidTr="0058681D">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4B46DA" w:rsidRDefault="006D755A" w:rsidP="006D755A">
            <w:pPr>
              <w:jc w:val="center"/>
              <w:rPr>
                <w:rFonts w:ascii="Cambria" w:hAnsi="Cambria"/>
                <w:sz w:val="20"/>
              </w:rPr>
            </w:pPr>
            <w:r w:rsidRPr="004B46DA">
              <w:rPr>
                <w:rFonts w:ascii="Cambria" w:hAnsi="Cambria"/>
                <w:sz w:val="20"/>
              </w:rPr>
              <w:t>2000</w:t>
            </w:r>
          </w:p>
        </w:tc>
        <w:tc>
          <w:tcPr>
            <w:tcW w:w="2227" w:type="dxa"/>
            <w:tcBorders>
              <w:left w:val="single" w:sz="4" w:space="0" w:color="auto"/>
            </w:tcBorders>
          </w:tcPr>
          <w:p w:rsidR="006D755A" w:rsidRPr="004B46DA" w:rsidRDefault="006D755A">
            <w:pPr>
              <w:rPr>
                <w:rFonts w:ascii="Calibri" w:eastAsia="Times New Roman" w:hAnsi="Calibri"/>
                <w:color w:val="000000"/>
                <w:sz w:val="20"/>
              </w:rPr>
            </w:pPr>
            <w:r w:rsidRPr="004B46DA">
              <w:rPr>
                <w:rFonts w:ascii="Calibri" w:hAnsi="Calibri"/>
                <w:color w:val="000000"/>
                <w:sz w:val="20"/>
              </w:rPr>
              <w:t>ALASKA</w:t>
            </w:r>
          </w:p>
        </w:tc>
        <w:tc>
          <w:tcPr>
            <w:tcW w:w="3870" w:type="dxa"/>
          </w:tcPr>
          <w:p w:rsidR="006D755A" w:rsidRPr="004B46DA" w:rsidRDefault="006D755A">
            <w:pPr>
              <w:rPr>
                <w:rFonts w:ascii="Calibri" w:hAnsi="Calibri"/>
                <w:color w:val="000000"/>
                <w:sz w:val="20"/>
              </w:rPr>
            </w:pPr>
            <w:r w:rsidRPr="004B46DA">
              <w:rPr>
                <w:rFonts w:ascii="Calibri" w:hAnsi="Calibri"/>
                <w:color w:val="000000"/>
                <w:sz w:val="20"/>
              </w:rPr>
              <w:t>FIPS code for AK</w:t>
            </w:r>
          </w:p>
        </w:tc>
      </w:tr>
      <w:tr w:rsidR="006D755A" w:rsidTr="0058681D">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4B46DA" w:rsidRDefault="006D755A" w:rsidP="006D755A">
            <w:pPr>
              <w:jc w:val="center"/>
              <w:rPr>
                <w:rFonts w:ascii="Cambria" w:hAnsi="Cambria"/>
                <w:sz w:val="20"/>
              </w:rPr>
            </w:pPr>
            <w:r w:rsidRPr="004B46DA">
              <w:rPr>
                <w:rFonts w:ascii="Cambria" w:hAnsi="Cambria"/>
                <w:sz w:val="20"/>
              </w:rPr>
              <w:t>2013</w:t>
            </w:r>
          </w:p>
        </w:tc>
        <w:tc>
          <w:tcPr>
            <w:tcW w:w="2227" w:type="dxa"/>
            <w:tcBorders>
              <w:left w:val="single" w:sz="4" w:space="0" w:color="auto"/>
            </w:tcBorders>
          </w:tcPr>
          <w:p w:rsidR="006D755A" w:rsidRPr="004B46DA" w:rsidRDefault="006D755A">
            <w:pPr>
              <w:rPr>
                <w:rFonts w:ascii="Calibri" w:eastAsia="Times New Roman" w:hAnsi="Calibri"/>
                <w:color w:val="000000"/>
                <w:sz w:val="20"/>
              </w:rPr>
            </w:pPr>
            <w:r w:rsidRPr="004B46DA">
              <w:rPr>
                <w:rFonts w:ascii="Calibri" w:hAnsi="Calibri"/>
                <w:color w:val="000000"/>
                <w:sz w:val="20"/>
              </w:rPr>
              <w:t>Aleutians East Borough, AK</w:t>
            </w:r>
          </w:p>
        </w:tc>
        <w:tc>
          <w:tcPr>
            <w:tcW w:w="3870" w:type="dxa"/>
          </w:tcPr>
          <w:p w:rsidR="006D755A" w:rsidRPr="004B46DA" w:rsidRDefault="006D755A">
            <w:pPr>
              <w:rPr>
                <w:rFonts w:ascii="Calibri" w:hAnsi="Calibri"/>
                <w:color w:val="000000"/>
                <w:sz w:val="20"/>
              </w:rPr>
            </w:pPr>
            <w:r w:rsidRPr="004B46DA">
              <w:rPr>
                <w:rFonts w:ascii="Calibri" w:hAnsi="Calibri"/>
                <w:color w:val="000000"/>
                <w:sz w:val="20"/>
              </w:rPr>
              <w:t>1</w:t>
            </w:r>
            <w:r w:rsidRPr="004B46DA">
              <w:rPr>
                <w:rFonts w:ascii="Calibri" w:hAnsi="Calibri"/>
                <w:color w:val="000000"/>
                <w:sz w:val="20"/>
                <w:vertAlign w:val="superscript"/>
              </w:rPr>
              <w:t>st</w:t>
            </w:r>
            <w:r w:rsidRPr="004B46DA">
              <w:rPr>
                <w:rFonts w:ascii="Calibri" w:hAnsi="Calibri"/>
                <w:color w:val="000000"/>
                <w:sz w:val="20"/>
              </w:rPr>
              <w:t xml:space="preserve"> county equivalent in AK</w:t>
            </w:r>
          </w:p>
        </w:tc>
      </w:tr>
      <w:tr w:rsidR="00615D0B" w:rsidTr="00494014">
        <w:trPr>
          <w:jc w:val="center"/>
        </w:trPr>
        <w:tc>
          <w:tcPr>
            <w:tcW w:w="7375" w:type="dxa"/>
            <w:gridSpan w:val="3"/>
            <w:tcBorders>
              <w:top w:val="nil"/>
              <w:left w:val="nil"/>
              <w:bottom w:val="nil"/>
            </w:tcBorders>
            <w:shd w:val="clear" w:color="auto" w:fill="FFFF00"/>
          </w:tcPr>
          <w:p w:rsidR="00615D0B" w:rsidRPr="004B46DA" w:rsidRDefault="00494014" w:rsidP="00903D15">
            <w:pPr>
              <w:rPr>
                <w:rFonts w:ascii="Calibri" w:hAnsi="Calibri"/>
                <w:color w:val="000000"/>
                <w:sz w:val="20"/>
              </w:rPr>
            </w:pPr>
            <w:r w:rsidRPr="004B46DA">
              <w:rPr>
                <w:rFonts w:ascii="Calibri" w:hAnsi="Calibri"/>
                <w:color w:val="000000"/>
                <w:sz w:val="20"/>
              </w:rPr>
              <w:t xml:space="preserve">Note:  </w:t>
            </w:r>
            <w:r w:rsidR="00903D15" w:rsidRPr="004B46DA">
              <w:rPr>
                <w:rFonts w:ascii="Calibri" w:hAnsi="Calibri"/>
                <w:color w:val="000000"/>
                <w:sz w:val="20"/>
              </w:rPr>
              <w:t>Four e</w:t>
            </w:r>
            <w:r w:rsidRPr="004B46DA">
              <w:rPr>
                <w:rFonts w:ascii="Calibri" w:hAnsi="Calibri"/>
                <w:color w:val="000000"/>
                <w:sz w:val="20"/>
              </w:rPr>
              <w:t>xceptions include: 2100 Haines Borough, AK; 51600 Fairfax City, VA; 51600 Newport News City, VA; 51800 Suffolk City, VA</w:t>
            </w:r>
          </w:p>
        </w:tc>
      </w:tr>
    </w:tbl>
    <w:p w:rsidR="005C0A2D" w:rsidRDefault="00615D0B" w:rsidP="005C0A2D">
      <w:pPr>
        <w:rPr>
          <w:rFonts w:ascii="Cambria" w:hAnsi="Cambria"/>
          <w:u w:val="single"/>
        </w:rPr>
      </w:pPr>
      <w:r>
        <w:rPr>
          <w:rFonts w:ascii="Cambria" w:hAnsi="Cambria"/>
          <w:u w:val="single"/>
        </w:rPr>
        <w:br w:type="page"/>
      </w:r>
      <w:r w:rsidR="005C0A2D">
        <w:rPr>
          <w:rFonts w:ascii="Cambria" w:hAnsi="Cambria"/>
          <w:u w:val="single"/>
        </w:rPr>
        <w:lastRenderedPageBreak/>
        <w:t>Creating a New Variable for County</w:t>
      </w:r>
    </w:p>
    <w:p w:rsidR="006D755A" w:rsidRDefault="002155AC">
      <w:pPr>
        <w:rPr>
          <w:rFonts w:ascii="Cambria" w:hAnsi="Cambria"/>
        </w:rPr>
      </w:pPr>
      <w:r>
        <w:rPr>
          <w:rFonts w:ascii="Cambria" w:hAnsi="Cambria"/>
        </w:rPr>
        <w:t>The following will be used to create a new variable to identify whether or not the row contains information for a county.</w:t>
      </w:r>
    </w:p>
    <w:p w:rsidR="002155AC" w:rsidRDefault="002155AC">
      <w:pPr>
        <w:rPr>
          <w:rFonts w:ascii="Cambria" w:hAnsi="Cambria"/>
        </w:rPr>
      </w:pPr>
      <w:r>
        <w:rPr>
          <w:rFonts w:ascii="Cambria" w:hAnsi="Cambria"/>
        </w:rPr>
        <w:t>Insert a new column after Location.  Type the following formula into cell C2.</w:t>
      </w:r>
    </w:p>
    <w:p w:rsidR="002155AC" w:rsidRDefault="005652A1" w:rsidP="002155AC">
      <w:pPr>
        <w:jc w:val="center"/>
        <w:rPr>
          <w:rFonts w:ascii="Cambria" w:hAnsi="Cambria"/>
          <w:sz w:val="28"/>
        </w:rPr>
      </w:pPr>
      <w:r>
        <w:rPr>
          <w:rFonts w:ascii="Cambria" w:hAnsi="Cambria"/>
          <w:sz w:val="28"/>
        </w:rPr>
        <w:t xml:space="preserve"> Cell C2:  </w:t>
      </w:r>
      <w:r w:rsidR="002155AC">
        <w:rPr>
          <w:rFonts w:ascii="Cambria" w:hAnsi="Cambria"/>
          <w:sz w:val="28"/>
        </w:rPr>
        <w:t>=</w:t>
      </w:r>
      <w:proofErr w:type="gramStart"/>
      <w:r w:rsidR="002155AC">
        <w:rPr>
          <w:rFonts w:ascii="Cambria" w:hAnsi="Cambria"/>
          <w:sz w:val="28"/>
        </w:rPr>
        <w:t>MOD(</w:t>
      </w:r>
      <w:proofErr w:type="gramEnd"/>
      <w:r w:rsidR="002155AC">
        <w:rPr>
          <w:rFonts w:ascii="Cambria" w:hAnsi="Cambria"/>
          <w:sz w:val="28"/>
        </w:rPr>
        <w:t>A2,100)</w:t>
      </w:r>
    </w:p>
    <w:p w:rsidR="002155AC" w:rsidRDefault="002155AC">
      <w:pPr>
        <w:rPr>
          <w:rFonts w:ascii="Cambria" w:hAnsi="Cambria"/>
        </w:rPr>
      </w:pPr>
      <w:r>
        <w:rPr>
          <w:rFonts w:ascii="Cambria" w:hAnsi="Cambria"/>
        </w:rPr>
        <w:t xml:space="preserve">Modular arithmetic is used because it is know that </w:t>
      </w:r>
      <w:r w:rsidR="00AF3CD4">
        <w:rPr>
          <w:rFonts w:ascii="Cambria" w:hAnsi="Cambria"/>
        </w:rPr>
        <w:t>for all but four c</w:t>
      </w:r>
      <w:r>
        <w:rPr>
          <w:rFonts w:ascii="Cambria" w:hAnsi="Cambria"/>
        </w:rPr>
        <w:t xml:space="preserve">ounties </w:t>
      </w:r>
      <w:r w:rsidR="00AF3CD4">
        <w:rPr>
          <w:rFonts w:ascii="Cambria" w:hAnsi="Cambria"/>
        </w:rPr>
        <w:t>this function will produce a nonzero value</w:t>
      </w:r>
      <w:r>
        <w:rPr>
          <w:rFonts w:ascii="Cambria" w:hAnsi="Cambria"/>
        </w:rPr>
        <w:t>.   After this formula is entered, place the cursor back into cell C2 and double click on the lower-right corner.  This will autofill the formula for all remaining rows.</w:t>
      </w:r>
    </w:p>
    <w:p w:rsidR="002155AC" w:rsidRDefault="002155AC">
      <w:pPr>
        <w:rPr>
          <w:rFonts w:ascii="Cambria" w:hAnsi="Cambria"/>
        </w:rPr>
      </w:pPr>
      <w:r>
        <w:rPr>
          <w:rFonts w:ascii="Cambria" w:hAnsi="Cambria"/>
        </w:rPr>
        <w:t xml:space="preserve">In cell D2 enter the following formula which simply checks whether or not the value in Cell C2 is 0. If this value is 0, then </w:t>
      </w:r>
      <w:r w:rsidR="00AF3CD4">
        <w:rPr>
          <w:rFonts w:ascii="Cambria" w:hAnsi="Cambria"/>
        </w:rPr>
        <w:t>we know that for all but four FIPS codes this value will</w:t>
      </w:r>
      <w:r>
        <w:rPr>
          <w:rFonts w:ascii="Cambria" w:hAnsi="Cambria"/>
        </w:rPr>
        <w:t xml:space="preserve"> not </w:t>
      </w:r>
      <w:r w:rsidR="005652A1">
        <w:rPr>
          <w:rFonts w:ascii="Cambria" w:hAnsi="Cambria"/>
        </w:rPr>
        <w:t xml:space="preserve">be </w:t>
      </w:r>
      <w:r>
        <w:rPr>
          <w:rFonts w:ascii="Cambria" w:hAnsi="Cambria"/>
        </w:rPr>
        <w:t>a county.  “No” is returned when the condition being checked is TRUE and “Yes” when the condition is False.</w:t>
      </w:r>
    </w:p>
    <w:p w:rsidR="002155AC" w:rsidRPr="002155AC" w:rsidRDefault="005652A1" w:rsidP="002155AC">
      <w:pPr>
        <w:jc w:val="center"/>
        <w:rPr>
          <w:rFonts w:ascii="Cambria" w:hAnsi="Cambria"/>
          <w:sz w:val="28"/>
        </w:rPr>
      </w:pPr>
      <w:r>
        <w:rPr>
          <w:rFonts w:ascii="Cambria" w:hAnsi="Cambria"/>
          <w:sz w:val="28"/>
        </w:rPr>
        <w:t xml:space="preserve">Cell D2:  </w:t>
      </w:r>
      <w:r w:rsidR="002155AC">
        <w:rPr>
          <w:rFonts w:ascii="Cambria" w:hAnsi="Cambria"/>
          <w:sz w:val="28"/>
        </w:rPr>
        <w:t>=</w:t>
      </w:r>
      <w:proofErr w:type="gramStart"/>
      <w:r w:rsidR="002155AC">
        <w:rPr>
          <w:rFonts w:ascii="Cambria" w:hAnsi="Cambria"/>
          <w:sz w:val="28"/>
        </w:rPr>
        <w:t>IF(</w:t>
      </w:r>
      <w:proofErr w:type="gramEnd"/>
      <w:r w:rsidR="002155AC">
        <w:rPr>
          <w:rFonts w:ascii="Cambria" w:hAnsi="Cambria"/>
          <w:sz w:val="28"/>
        </w:rPr>
        <w:t>C2=0,”No”,”Yes”)</w:t>
      </w:r>
    </w:p>
    <w:p w:rsidR="0081644D" w:rsidRDefault="002155AC" w:rsidP="002155AC">
      <w:pPr>
        <w:jc w:val="center"/>
        <w:rPr>
          <w:rFonts w:ascii="Cambria" w:hAnsi="Cambria"/>
        </w:rPr>
      </w:pPr>
      <w:r>
        <w:rPr>
          <w:noProof/>
        </w:rPr>
        <w:drawing>
          <wp:inline distT="0" distB="0" distL="0" distR="0" wp14:anchorId="04CFA765" wp14:editId="32CE3DA2">
            <wp:extent cx="4183039" cy="1203691"/>
            <wp:effectExtent l="0" t="0" r="825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06215" cy="1210360"/>
                    </a:xfrm>
                    <a:prstGeom prst="rect">
                      <a:avLst/>
                    </a:prstGeom>
                  </pic:spPr>
                </pic:pic>
              </a:graphicData>
            </a:graphic>
          </wp:inline>
        </w:drawing>
      </w:r>
    </w:p>
    <w:p w:rsidR="00641B86" w:rsidRDefault="00641B86" w:rsidP="00641B86">
      <w:pPr>
        <w:rPr>
          <w:rFonts w:ascii="Cambria" w:hAnsi="Cambria"/>
        </w:rPr>
      </w:pPr>
    </w:p>
    <w:p w:rsidR="002155AC" w:rsidRDefault="00885CAD" w:rsidP="00641B86">
      <w:pPr>
        <w:rPr>
          <w:rFonts w:ascii="Cambria" w:hAnsi="Cambria"/>
        </w:rPr>
      </w:pPr>
      <w:r>
        <w:rPr>
          <w:rFonts w:ascii="Cambria" w:hAnsi="Cambria"/>
        </w:rPr>
        <w:t xml:space="preserve">Before proceeding, </w:t>
      </w:r>
      <w:r w:rsidR="005652A1">
        <w:rPr>
          <w:rFonts w:ascii="Cambria" w:hAnsi="Cambria"/>
        </w:rPr>
        <w:t>the four e</w:t>
      </w:r>
      <w:r>
        <w:rPr>
          <w:rFonts w:ascii="Cambria" w:hAnsi="Cambria"/>
        </w:rPr>
        <w:t>xception</w:t>
      </w:r>
      <w:r w:rsidR="005652A1">
        <w:rPr>
          <w:rFonts w:ascii="Cambria" w:hAnsi="Cambria"/>
        </w:rPr>
        <w:t>s</w:t>
      </w:r>
      <w:r>
        <w:rPr>
          <w:rFonts w:ascii="Cambria" w:hAnsi="Cambria"/>
        </w:rPr>
        <w:t xml:space="preserve"> to the rule that “h</w:t>
      </w:r>
      <w:r w:rsidR="005652A1">
        <w:rPr>
          <w:rFonts w:ascii="Cambria" w:hAnsi="Cambria"/>
        </w:rPr>
        <w:t>undreds denotes state FIPS code</w:t>
      </w:r>
      <w:r>
        <w:rPr>
          <w:rFonts w:ascii="Cambria" w:hAnsi="Cambria"/>
        </w:rPr>
        <w:t>”</w:t>
      </w:r>
      <w:r w:rsidR="005652A1">
        <w:rPr>
          <w:rFonts w:ascii="Cambria" w:hAnsi="Cambria"/>
        </w:rPr>
        <w:t xml:space="preserve"> should be fixed.</w:t>
      </w:r>
      <w:r>
        <w:rPr>
          <w:rFonts w:ascii="Cambria" w:hAnsi="Cambria"/>
        </w:rPr>
        <w:t xml:space="preserve">  This can be done by applying a filter to t</w:t>
      </w:r>
      <w:r w:rsidR="002362C0">
        <w:rPr>
          <w:rFonts w:ascii="Cambria" w:hAnsi="Cambria"/>
        </w:rPr>
        <w:t xml:space="preserve">he FIPS code column and select </w:t>
      </w:r>
      <w:r>
        <w:rPr>
          <w:rFonts w:ascii="Cambria" w:hAnsi="Cambria"/>
        </w:rPr>
        <w:t>value</w:t>
      </w:r>
      <w:r w:rsidR="005652A1">
        <w:rPr>
          <w:rFonts w:ascii="Cambria" w:hAnsi="Cambria"/>
        </w:rPr>
        <w:t>s</w:t>
      </w:r>
      <w:r>
        <w:rPr>
          <w:rFonts w:ascii="Cambria" w:hAnsi="Cambria"/>
        </w:rPr>
        <w:t xml:space="preserve"> 2100, 51600, 51700, and 51800.  Simply change the value </w:t>
      </w:r>
      <w:r w:rsidR="005652A1">
        <w:rPr>
          <w:rFonts w:ascii="Cambria" w:hAnsi="Cambria"/>
        </w:rPr>
        <w:t>in Column C to a non-zero value, e.g. change them to 1.</w:t>
      </w:r>
    </w:p>
    <w:p w:rsidR="00885CAD" w:rsidRDefault="00885CAD" w:rsidP="00DB5145">
      <w:pPr>
        <w:jc w:val="center"/>
        <w:rPr>
          <w:rFonts w:ascii="Cambria" w:hAnsi="Cambria"/>
        </w:rPr>
      </w:pPr>
      <w:r>
        <w:rPr>
          <w:noProof/>
        </w:rPr>
        <w:drawing>
          <wp:inline distT="0" distB="0" distL="0" distR="0" wp14:anchorId="13EBABE7" wp14:editId="2A776C3C">
            <wp:extent cx="3903260" cy="2192665"/>
            <wp:effectExtent l="0" t="0" r="254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13224" cy="2198263"/>
                    </a:xfrm>
                    <a:prstGeom prst="rect">
                      <a:avLst/>
                    </a:prstGeom>
                  </pic:spPr>
                </pic:pic>
              </a:graphicData>
            </a:graphic>
          </wp:inline>
        </w:drawing>
      </w:r>
    </w:p>
    <w:p w:rsidR="00DB5145" w:rsidRDefault="00DB5145">
      <w:pPr>
        <w:rPr>
          <w:rFonts w:ascii="Cambria" w:hAnsi="Cambria"/>
        </w:rPr>
      </w:pPr>
      <w:r>
        <w:rPr>
          <w:rFonts w:ascii="Cambria" w:hAnsi="Cambria"/>
        </w:rPr>
        <w:br w:type="page"/>
      </w:r>
    </w:p>
    <w:p w:rsidR="00DB5145" w:rsidRDefault="00DB5145">
      <w:pPr>
        <w:rPr>
          <w:rFonts w:ascii="Cambria" w:hAnsi="Cambria"/>
          <w:u w:val="single"/>
        </w:rPr>
      </w:pPr>
      <w:r>
        <w:rPr>
          <w:rFonts w:ascii="Cambria" w:hAnsi="Cambria"/>
          <w:u w:val="single"/>
        </w:rPr>
        <w:lastRenderedPageBreak/>
        <w:t>Questions</w:t>
      </w:r>
    </w:p>
    <w:p w:rsidR="008E4E85" w:rsidRDefault="00DB5145" w:rsidP="008E4E85">
      <w:pPr>
        <w:pStyle w:val="ListParagraph"/>
        <w:numPr>
          <w:ilvl w:val="0"/>
          <w:numId w:val="11"/>
        </w:numPr>
        <w:rPr>
          <w:rFonts w:ascii="Cambria" w:hAnsi="Cambria"/>
        </w:rPr>
      </w:pPr>
      <w:r>
        <w:rPr>
          <w:rFonts w:ascii="Cambria" w:hAnsi="Cambria"/>
        </w:rPr>
        <w:t>Use PivotTable</w:t>
      </w:r>
      <w:r w:rsidR="008E4E85">
        <w:rPr>
          <w:rFonts w:ascii="Cambria" w:hAnsi="Cambria"/>
        </w:rPr>
        <w:t xml:space="preserve">s to verify that the </w:t>
      </w:r>
      <w:r>
        <w:rPr>
          <w:rFonts w:ascii="Cambria" w:hAnsi="Cambria"/>
        </w:rPr>
        <w:t xml:space="preserve">average </w:t>
      </w:r>
      <w:r w:rsidRPr="00DB5145">
        <w:rPr>
          <w:rFonts w:ascii="Cambria" w:hAnsi="Cambria"/>
        </w:rPr>
        <w:t>median household income</w:t>
      </w:r>
      <w:r w:rsidR="008E4E85">
        <w:rPr>
          <w:rFonts w:ascii="Cambria" w:hAnsi="Cambria"/>
        </w:rPr>
        <w:t xml:space="preserve"> across all countie</w:t>
      </w:r>
      <w:r w:rsidR="00967716">
        <w:rPr>
          <w:rFonts w:ascii="Cambria" w:hAnsi="Cambria"/>
        </w:rPr>
        <w:t>s in the United States is about $</w:t>
      </w:r>
      <w:r w:rsidR="008E4E85">
        <w:rPr>
          <w:rFonts w:ascii="Cambria" w:hAnsi="Cambria"/>
        </w:rPr>
        <w:t>46,000.</w:t>
      </w:r>
    </w:p>
    <w:p w:rsidR="008E4E85" w:rsidRDefault="008E4E85" w:rsidP="008E4E85">
      <w:pPr>
        <w:pStyle w:val="ListParagraph"/>
        <w:ind w:left="1200"/>
        <w:rPr>
          <w:rFonts w:ascii="Cambria" w:hAnsi="Cambria"/>
        </w:rPr>
      </w:pPr>
    </w:p>
    <w:tbl>
      <w:tblPr>
        <w:tblStyle w:val="TableGrid"/>
        <w:tblW w:w="0" w:type="auto"/>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4108"/>
      </w:tblGrid>
      <w:tr w:rsidR="008E4E85" w:rsidTr="008E4E85">
        <w:tc>
          <w:tcPr>
            <w:tcW w:w="4042" w:type="dxa"/>
          </w:tcPr>
          <w:p w:rsidR="008E4E85" w:rsidRDefault="008E4E85" w:rsidP="008E4E85">
            <w:pPr>
              <w:pStyle w:val="ListParagraph"/>
              <w:ind w:left="0"/>
              <w:jc w:val="center"/>
              <w:rPr>
                <w:rFonts w:ascii="Cambria" w:hAnsi="Cambria"/>
              </w:rPr>
            </w:pPr>
            <w:r>
              <w:rPr>
                <w:rFonts w:ascii="Cambria" w:hAnsi="Cambria"/>
              </w:rPr>
              <w:t xml:space="preserve">PivotTable structure </w:t>
            </w:r>
            <w:r>
              <w:rPr>
                <w:rFonts w:ascii="Cambria" w:hAnsi="Cambria"/>
              </w:rPr>
              <w:br/>
            </w:r>
          </w:p>
          <w:p w:rsidR="008E4E85" w:rsidRDefault="008E4E85" w:rsidP="008E4E85">
            <w:pPr>
              <w:pStyle w:val="ListParagraph"/>
              <w:ind w:left="0"/>
              <w:jc w:val="center"/>
              <w:rPr>
                <w:rFonts w:ascii="Cambria" w:hAnsi="Cambria"/>
              </w:rPr>
            </w:pPr>
            <w:r>
              <w:rPr>
                <w:noProof/>
              </w:rPr>
              <w:drawing>
                <wp:inline distT="0" distB="0" distL="0" distR="0" wp14:anchorId="4D529C00" wp14:editId="75377B59">
                  <wp:extent cx="2379920" cy="1255594"/>
                  <wp:effectExtent l="0" t="0" r="190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49871" cy="1292499"/>
                          </a:xfrm>
                          <a:prstGeom prst="rect">
                            <a:avLst/>
                          </a:prstGeom>
                        </pic:spPr>
                      </pic:pic>
                    </a:graphicData>
                  </a:graphic>
                </wp:inline>
              </w:drawing>
            </w:r>
          </w:p>
          <w:p w:rsidR="008E4E85" w:rsidRDefault="008E4E85" w:rsidP="008E4E85">
            <w:pPr>
              <w:pStyle w:val="ListParagraph"/>
              <w:ind w:left="0"/>
              <w:jc w:val="center"/>
              <w:rPr>
                <w:rFonts w:ascii="Cambria" w:hAnsi="Cambria"/>
              </w:rPr>
            </w:pPr>
          </w:p>
        </w:tc>
        <w:tc>
          <w:tcPr>
            <w:tcW w:w="4108" w:type="dxa"/>
          </w:tcPr>
          <w:p w:rsidR="008E4E85" w:rsidRDefault="008E4E85" w:rsidP="008E4E85">
            <w:pPr>
              <w:pStyle w:val="ListParagraph"/>
              <w:ind w:left="0"/>
              <w:jc w:val="center"/>
              <w:rPr>
                <w:rFonts w:ascii="Cambria" w:hAnsi="Cambria"/>
              </w:rPr>
            </w:pPr>
            <w:r>
              <w:rPr>
                <w:rFonts w:ascii="Cambria" w:hAnsi="Cambria"/>
              </w:rPr>
              <w:t>Outcomes</w:t>
            </w:r>
          </w:p>
          <w:p w:rsidR="008E4E85" w:rsidRDefault="008E4E85" w:rsidP="008E4E85">
            <w:pPr>
              <w:pStyle w:val="ListParagraph"/>
              <w:ind w:left="0"/>
              <w:jc w:val="center"/>
              <w:rPr>
                <w:rFonts w:ascii="Cambria" w:hAnsi="Cambria"/>
              </w:rPr>
            </w:pPr>
          </w:p>
          <w:p w:rsidR="008E4E85" w:rsidRDefault="000B7455" w:rsidP="008E4E85">
            <w:pPr>
              <w:pStyle w:val="ListParagraph"/>
              <w:ind w:left="0"/>
              <w:jc w:val="center"/>
              <w:rPr>
                <w:rFonts w:ascii="Cambria" w:hAnsi="Cambria"/>
              </w:rPr>
            </w:pPr>
            <w:r>
              <w:rPr>
                <w:noProof/>
              </w:rPr>
              <w:drawing>
                <wp:inline distT="0" distB="0" distL="0" distR="0" wp14:anchorId="49D31B1E" wp14:editId="3874F7C0">
                  <wp:extent cx="2094931" cy="894551"/>
                  <wp:effectExtent l="0" t="0" r="63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09055" cy="900582"/>
                          </a:xfrm>
                          <a:prstGeom prst="rect">
                            <a:avLst/>
                          </a:prstGeom>
                        </pic:spPr>
                      </pic:pic>
                    </a:graphicData>
                  </a:graphic>
                </wp:inline>
              </w:drawing>
            </w:r>
          </w:p>
          <w:p w:rsidR="008E4E85" w:rsidRDefault="008E4E85" w:rsidP="008E4E85">
            <w:pPr>
              <w:pStyle w:val="ListParagraph"/>
              <w:ind w:left="0"/>
              <w:jc w:val="center"/>
              <w:rPr>
                <w:rFonts w:ascii="Cambria" w:hAnsi="Cambria"/>
              </w:rPr>
            </w:pPr>
          </w:p>
        </w:tc>
      </w:tr>
    </w:tbl>
    <w:p w:rsidR="008E4E85" w:rsidRDefault="008E4E85" w:rsidP="008E4E85">
      <w:pPr>
        <w:pStyle w:val="ListParagraph"/>
        <w:ind w:left="1200"/>
        <w:rPr>
          <w:rFonts w:ascii="Cambria" w:hAnsi="Cambria"/>
        </w:rPr>
      </w:pPr>
    </w:p>
    <w:p w:rsidR="002362C0" w:rsidRDefault="002362C0" w:rsidP="008E4E85">
      <w:pPr>
        <w:pStyle w:val="ListParagraph"/>
        <w:ind w:left="1200"/>
        <w:rPr>
          <w:rFonts w:ascii="Cambria" w:hAnsi="Cambria"/>
        </w:rPr>
      </w:pPr>
    </w:p>
    <w:p w:rsidR="009D4286" w:rsidRDefault="009D4286" w:rsidP="009D4286">
      <w:pPr>
        <w:pStyle w:val="ListParagraph"/>
        <w:numPr>
          <w:ilvl w:val="0"/>
          <w:numId w:val="11"/>
        </w:numPr>
        <w:rPr>
          <w:rFonts w:ascii="Cambria" w:hAnsi="Cambria"/>
        </w:rPr>
      </w:pPr>
      <w:r w:rsidRPr="009D4286">
        <w:rPr>
          <w:rFonts w:ascii="Cambria" w:hAnsi="Cambria"/>
        </w:rPr>
        <w:t xml:space="preserve">There is </w:t>
      </w:r>
      <w:r>
        <w:rPr>
          <w:rFonts w:ascii="Cambria" w:hAnsi="Cambria"/>
        </w:rPr>
        <w:t xml:space="preserve">a Wikipedia page that lists information regarding all </w:t>
      </w:r>
      <w:r w:rsidRPr="009D4286">
        <w:rPr>
          <w:rFonts w:ascii="Cambria" w:hAnsi="Cambria"/>
        </w:rPr>
        <w:t>counties and county equivalents in the United State. The following te</w:t>
      </w:r>
      <w:r>
        <w:rPr>
          <w:rFonts w:ascii="Cambria" w:hAnsi="Cambria"/>
        </w:rPr>
        <w:t xml:space="preserve">xt is from this </w:t>
      </w:r>
      <w:proofErr w:type="spellStart"/>
      <w:r>
        <w:rPr>
          <w:rFonts w:ascii="Cambria" w:hAnsi="Cambria"/>
        </w:rPr>
        <w:t>Wikepedia</w:t>
      </w:r>
      <w:proofErr w:type="spellEnd"/>
      <w:r>
        <w:rPr>
          <w:rFonts w:ascii="Cambria" w:hAnsi="Cambria"/>
        </w:rPr>
        <w:t xml:space="preserve"> page.</w:t>
      </w:r>
    </w:p>
    <w:p w:rsidR="009D4286" w:rsidRPr="0004299B" w:rsidRDefault="009D4286" w:rsidP="009D4286">
      <w:pPr>
        <w:pStyle w:val="ListParagraph"/>
        <w:ind w:left="1200"/>
        <w:rPr>
          <w:rFonts w:ascii="Cambria" w:hAnsi="Cambria"/>
          <w:sz w:val="20"/>
        </w:rPr>
      </w:pPr>
      <w:r w:rsidRPr="0004299B">
        <w:rPr>
          <w:rFonts w:ascii="Cambria" w:hAnsi="Cambria"/>
          <w:sz w:val="20"/>
          <w:u w:val="single"/>
        </w:rPr>
        <w:t>Note</w:t>
      </w:r>
      <w:r w:rsidRPr="0004299B">
        <w:rPr>
          <w:rFonts w:ascii="Cambria" w:hAnsi="Cambria"/>
          <w:sz w:val="20"/>
        </w:rPr>
        <w:t xml:space="preserve">:  The table provided on the Wikipedia page is missing one entry.  </w:t>
      </w:r>
      <w:r w:rsidR="005B28B4" w:rsidRPr="0004299B">
        <w:rPr>
          <w:rFonts w:ascii="Cambria" w:hAnsi="Cambria"/>
          <w:sz w:val="20"/>
        </w:rPr>
        <w:t>FIPS Code 51515 Bedford City, VA is missing.</w:t>
      </w:r>
      <w:r w:rsidR="0004299B">
        <w:rPr>
          <w:rFonts w:ascii="Cambria" w:hAnsi="Cambria"/>
          <w:sz w:val="20"/>
        </w:rPr>
        <w:t xml:space="preserve">  </w:t>
      </w:r>
      <w:r w:rsidR="002362C0">
        <w:rPr>
          <w:rFonts w:ascii="Cambria" w:hAnsi="Cambria"/>
          <w:sz w:val="20"/>
        </w:rPr>
        <w:t>Please don’t ask how I discovered this</w:t>
      </w:r>
      <w:r w:rsidR="0004299B">
        <w:rPr>
          <w:rFonts w:ascii="Cambria" w:hAnsi="Cambria"/>
          <w:sz w:val="20"/>
        </w:rPr>
        <w:t>!</w:t>
      </w:r>
    </w:p>
    <w:p w:rsidR="005B28B4" w:rsidRPr="009D4286" w:rsidRDefault="005B28B4" w:rsidP="009D4286">
      <w:pPr>
        <w:pStyle w:val="ListParagraph"/>
        <w:ind w:left="1200"/>
        <w:rPr>
          <w:rFonts w:ascii="Cambria" w:hAnsi="Cambria"/>
        </w:rPr>
      </w:pPr>
    </w:p>
    <w:p w:rsidR="00967716" w:rsidRDefault="009D4286" w:rsidP="00967716">
      <w:pPr>
        <w:pStyle w:val="ListParagraph"/>
        <w:ind w:left="1200"/>
        <w:rPr>
          <w:rFonts w:ascii="Cambria" w:hAnsi="Cambria"/>
        </w:rPr>
      </w:pPr>
      <w:r>
        <w:rPr>
          <w:noProof/>
        </w:rPr>
        <w:drawing>
          <wp:inline distT="0" distB="0" distL="0" distR="0" wp14:anchorId="6A612053" wp14:editId="2B220711">
            <wp:extent cx="4731231" cy="586854"/>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41767" cy="600565"/>
                    </a:xfrm>
                    <a:prstGeom prst="rect">
                      <a:avLst/>
                    </a:prstGeom>
                  </pic:spPr>
                </pic:pic>
              </a:graphicData>
            </a:graphic>
          </wp:inline>
        </w:drawing>
      </w:r>
    </w:p>
    <w:p w:rsidR="00F965B5" w:rsidRPr="009D4286" w:rsidRDefault="00F965B5" w:rsidP="00F965B5">
      <w:pPr>
        <w:pStyle w:val="ListParagraph"/>
        <w:ind w:left="1200"/>
        <w:rPr>
          <w:rFonts w:ascii="Cambria" w:hAnsi="Cambria"/>
          <w:sz w:val="18"/>
        </w:rPr>
      </w:pPr>
      <w:r>
        <w:rPr>
          <w:rFonts w:ascii="Cambria" w:hAnsi="Cambria"/>
          <w:i/>
          <w:sz w:val="18"/>
        </w:rPr>
        <w:br/>
      </w:r>
      <w:r w:rsidRPr="009D4286">
        <w:rPr>
          <w:rFonts w:ascii="Cambria" w:hAnsi="Cambria"/>
          <w:i/>
          <w:sz w:val="18"/>
        </w:rPr>
        <w:t>Source</w:t>
      </w:r>
      <w:r w:rsidRPr="009D4286">
        <w:rPr>
          <w:rFonts w:ascii="Cambria" w:hAnsi="Cambria"/>
          <w:sz w:val="18"/>
        </w:rPr>
        <w:t xml:space="preserve">:  </w:t>
      </w:r>
      <w:hyperlink r:id="rId38" w:history="1">
        <w:r w:rsidRPr="009D4286">
          <w:rPr>
            <w:rStyle w:val="Hyperlink"/>
            <w:rFonts w:ascii="Cambria" w:hAnsi="Cambria"/>
            <w:sz w:val="18"/>
          </w:rPr>
          <w:t>http://en.wikipedia.org/wiki/List_of_United_States_counties_and_county_equivalents</w:t>
        </w:r>
      </w:hyperlink>
    </w:p>
    <w:p w:rsidR="009D4286" w:rsidRDefault="009D4286" w:rsidP="00967716">
      <w:pPr>
        <w:pStyle w:val="ListParagraph"/>
        <w:ind w:left="1200"/>
        <w:rPr>
          <w:rFonts w:ascii="Cambria" w:hAnsi="Cambria"/>
        </w:rPr>
      </w:pPr>
    </w:p>
    <w:p w:rsidR="009D4286" w:rsidRDefault="009D4286" w:rsidP="00967716">
      <w:pPr>
        <w:pStyle w:val="ListParagraph"/>
        <w:ind w:left="1200"/>
        <w:rPr>
          <w:rFonts w:ascii="Cambria" w:hAnsi="Cambria"/>
        </w:rPr>
      </w:pPr>
      <w:r>
        <w:rPr>
          <w:rFonts w:ascii="Cambria" w:hAnsi="Cambria"/>
        </w:rPr>
        <w:t>Does it appear that the average computed above is using the correct number of rows</w:t>
      </w:r>
      <w:r w:rsidR="002362C0">
        <w:rPr>
          <w:rFonts w:ascii="Cambria" w:hAnsi="Cambria"/>
        </w:rPr>
        <w:t xml:space="preserve">? </w:t>
      </w:r>
      <w:r>
        <w:rPr>
          <w:rFonts w:ascii="Cambria" w:hAnsi="Cambria"/>
        </w:rPr>
        <w:t>Discuss.</w:t>
      </w:r>
    </w:p>
    <w:p w:rsidR="00967716" w:rsidRDefault="00967716" w:rsidP="00967716">
      <w:pPr>
        <w:pStyle w:val="ListParagraph"/>
        <w:ind w:left="1200"/>
        <w:rPr>
          <w:rFonts w:ascii="Cambria" w:hAnsi="Cambria"/>
        </w:rPr>
      </w:pPr>
    </w:p>
    <w:p w:rsidR="002362C0" w:rsidRDefault="002362C0" w:rsidP="00967716">
      <w:pPr>
        <w:pStyle w:val="ListParagraph"/>
        <w:ind w:left="1200"/>
        <w:rPr>
          <w:rFonts w:ascii="Cambria" w:hAnsi="Cambria"/>
        </w:rPr>
      </w:pPr>
    </w:p>
    <w:p w:rsidR="002362C0" w:rsidRDefault="002362C0" w:rsidP="00967716">
      <w:pPr>
        <w:pStyle w:val="ListParagraph"/>
        <w:ind w:left="1200"/>
        <w:rPr>
          <w:rFonts w:ascii="Cambria" w:hAnsi="Cambria"/>
        </w:rPr>
      </w:pPr>
    </w:p>
    <w:p w:rsidR="008E4E85" w:rsidRDefault="002362C0" w:rsidP="008E4E85">
      <w:pPr>
        <w:pStyle w:val="ListParagraph"/>
        <w:numPr>
          <w:ilvl w:val="0"/>
          <w:numId w:val="11"/>
        </w:numPr>
        <w:rPr>
          <w:rFonts w:ascii="Cambria" w:hAnsi="Cambria"/>
        </w:rPr>
      </w:pPr>
      <w:r>
        <w:rPr>
          <w:rFonts w:ascii="Cambria" w:hAnsi="Cambria"/>
        </w:rPr>
        <w:t>The County</w:t>
      </w:r>
      <w:r w:rsidR="009D4286">
        <w:rPr>
          <w:rFonts w:ascii="Cambria" w:hAnsi="Cambria"/>
        </w:rPr>
        <w:t xml:space="preserve"> = No has 52 entries; however, there are only 50 states.  Determine why there are 52 rows labeled as “No” by our procedure.</w:t>
      </w:r>
    </w:p>
    <w:p w:rsidR="0081644D" w:rsidRDefault="0081644D">
      <w:pPr>
        <w:rPr>
          <w:rFonts w:ascii="Cambria" w:hAnsi="Cambria"/>
        </w:rPr>
      </w:pPr>
    </w:p>
    <w:p w:rsidR="00DD6090" w:rsidRDefault="00DD6090">
      <w:pPr>
        <w:rPr>
          <w:rFonts w:ascii="Cambria" w:hAnsi="Cambria"/>
        </w:rPr>
      </w:pPr>
      <w:r>
        <w:rPr>
          <w:rFonts w:ascii="Cambria" w:hAnsi="Cambria"/>
        </w:rPr>
        <w:br w:type="page"/>
      </w:r>
    </w:p>
    <w:p w:rsidR="00FF6536" w:rsidRDefault="00DD6090">
      <w:pPr>
        <w:rPr>
          <w:rFonts w:ascii="Cambria" w:hAnsi="Cambria"/>
          <w:u w:val="single"/>
        </w:rPr>
      </w:pPr>
      <w:r>
        <w:rPr>
          <w:rFonts w:ascii="Cambria" w:hAnsi="Cambria"/>
          <w:u w:val="single"/>
        </w:rPr>
        <w:lastRenderedPageBreak/>
        <w:t>Creating a New Variable for State</w:t>
      </w:r>
    </w:p>
    <w:p w:rsidR="00DD6090" w:rsidRDefault="00DD6090">
      <w:pPr>
        <w:rPr>
          <w:rFonts w:ascii="Cambria" w:hAnsi="Cambria"/>
        </w:rPr>
      </w:pPr>
      <w:r>
        <w:rPr>
          <w:rFonts w:ascii="Cambria" w:hAnsi="Cambria"/>
        </w:rPr>
        <w:t>A process similar to labeling Counties can be used to create a new variable for State abbreviation</w:t>
      </w:r>
      <w:r w:rsidR="00D1793D">
        <w:rPr>
          <w:rFonts w:ascii="Cambria" w:hAnsi="Cambria"/>
        </w:rPr>
        <w:t>s</w:t>
      </w:r>
      <w:r>
        <w:rPr>
          <w:rFonts w:ascii="Cambria" w:hAnsi="Cambria"/>
        </w:rPr>
        <w:t>, i.e. AL, AK, etc.  This abbreviation is present in Column B when the row consists of a county.  In fact, this abbreviation is always the last two digits in the string.  The =</w:t>
      </w:r>
      <w:proofErr w:type="gramStart"/>
      <w:r>
        <w:rPr>
          <w:rFonts w:ascii="Cambria" w:hAnsi="Cambria"/>
        </w:rPr>
        <w:t>RIGHT(</w:t>
      </w:r>
      <w:proofErr w:type="gramEnd"/>
      <w:r>
        <w:rPr>
          <w:rFonts w:ascii="Cambria" w:hAnsi="Cambria"/>
        </w:rPr>
        <w:t>) function will be used to pull off the last two digits, when appropriate, from column B.</w:t>
      </w:r>
    </w:p>
    <w:p w:rsidR="00DD6090" w:rsidRDefault="00D1793D" w:rsidP="00DD6090">
      <w:pPr>
        <w:jc w:val="center"/>
        <w:rPr>
          <w:rFonts w:ascii="Cambria" w:hAnsi="Cambria"/>
          <w:sz w:val="28"/>
        </w:rPr>
      </w:pPr>
      <w:r>
        <w:rPr>
          <w:rFonts w:ascii="Cambria" w:hAnsi="Cambria"/>
          <w:sz w:val="28"/>
        </w:rPr>
        <w:t xml:space="preserve">Cell E2:  </w:t>
      </w:r>
      <w:r w:rsidR="00DD6090">
        <w:rPr>
          <w:rFonts w:ascii="Cambria" w:hAnsi="Cambria"/>
          <w:sz w:val="28"/>
        </w:rPr>
        <w:t>=</w:t>
      </w:r>
      <w:proofErr w:type="gramStart"/>
      <w:r w:rsidR="00DD6090">
        <w:rPr>
          <w:rFonts w:ascii="Cambria" w:hAnsi="Cambria"/>
          <w:sz w:val="28"/>
        </w:rPr>
        <w:t>IF(</w:t>
      </w:r>
      <w:proofErr w:type="gramEnd"/>
      <w:r w:rsidR="00DD6090">
        <w:rPr>
          <w:rFonts w:ascii="Cambria" w:hAnsi="Cambria"/>
          <w:sz w:val="28"/>
        </w:rPr>
        <w:t>C2=0 , ”” , RIGHT(B2,2) )</w:t>
      </w:r>
    </w:p>
    <w:p w:rsidR="00DD6090" w:rsidRDefault="00B033F0" w:rsidP="00B033F0">
      <w:pPr>
        <w:pStyle w:val="ListParagraph"/>
        <w:numPr>
          <w:ilvl w:val="0"/>
          <w:numId w:val="12"/>
        </w:numPr>
        <w:rPr>
          <w:rFonts w:ascii="Cambria" w:hAnsi="Cambria"/>
        </w:rPr>
      </w:pPr>
      <w:r>
        <w:rPr>
          <w:rFonts w:ascii="Cambria" w:hAnsi="Cambria"/>
        </w:rPr>
        <w:t>IF statement used to check whether or not column C contains a 0</w:t>
      </w:r>
    </w:p>
    <w:p w:rsidR="00B033F0" w:rsidRDefault="00B033F0" w:rsidP="00B033F0">
      <w:pPr>
        <w:pStyle w:val="ListParagraph"/>
        <w:numPr>
          <w:ilvl w:val="0"/>
          <w:numId w:val="12"/>
        </w:numPr>
        <w:rPr>
          <w:rFonts w:ascii="Cambria" w:hAnsi="Cambria"/>
        </w:rPr>
      </w:pPr>
      <w:r>
        <w:rPr>
          <w:rFonts w:ascii="Cambria" w:hAnsi="Cambria"/>
        </w:rPr>
        <w:t>IF cell C2 is zero, then an empty string is returned, i.e. nothing is returned</w:t>
      </w:r>
    </w:p>
    <w:p w:rsidR="00B033F0" w:rsidRDefault="00B033F0" w:rsidP="00B033F0">
      <w:pPr>
        <w:pStyle w:val="ListParagraph"/>
        <w:numPr>
          <w:ilvl w:val="0"/>
          <w:numId w:val="12"/>
        </w:numPr>
        <w:rPr>
          <w:rFonts w:ascii="Cambria" w:hAnsi="Cambria"/>
        </w:rPr>
      </w:pPr>
      <w:r>
        <w:rPr>
          <w:rFonts w:ascii="Cambria" w:hAnsi="Cambria"/>
        </w:rPr>
        <w:t xml:space="preserve">IF cell C2 is non-zero, then use the =RIGHT() function to pull off the last two digits </w:t>
      </w:r>
    </w:p>
    <w:p w:rsidR="00B033F0" w:rsidRDefault="00B033F0" w:rsidP="00B033F0">
      <w:pPr>
        <w:rPr>
          <w:rFonts w:ascii="Cambria" w:hAnsi="Cambria"/>
        </w:rPr>
      </w:pPr>
      <w:r>
        <w:rPr>
          <w:rFonts w:ascii="Cambria" w:hAnsi="Cambria"/>
        </w:rPr>
        <w:t xml:space="preserve">The following </w:t>
      </w:r>
      <w:r w:rsidR="00D1793D">
        <w:rPr>
          <w:rFonts w:ascii="Cambria" w:hAnsi="Cambria"/>
        </w:rPr>
        <w:t>snippet</w:t>
      </w:r>
      <w:r>
        <w:rPr>
          <w:rFonts w:ascii="Cambria" w:hAnsi="Cambria"/>
        </w:rPr>
        <w:t xml:space="preserve"> is provided for reference. </w:t>
      </w:r>
    </w:p>
    <w:p w:rsidR="00FF6536" w:rsidRDefault="00FF6536" w:rsidP="00B033F0">
      <w:pPr>
        <w:jc w:val="center"/>
        <w:rPr>
          <w:rFonts w:ascii="Cambria" w:hAnsi="Cambria"/>
        </w:rPr>
      </w:pPr>
      <w:r>
        <w:rPr>
          <w:noProof/>
        </w:rPr>
        <w:drawing>
          <wp:inline distT="0" distB="0" distL="0" distR="0" wp14:anchorId="374DC2A6" wp14:editId="7B29196B">
            <wp:extent cx="4312693" cy="104924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7335" cy="1055237"/>
                    </a:xfrm>
                    <a:prstGeom prst="rect">
                      <a:avLst/>
                    </a:prstGeom>
                  </pic:spPr>
                </pic:pic>
              </a:graphicData>
            </a:graphic>
          </wp:inline>
        </w:drawing>
      </w:r>
    </w:p>
    <w:p w:rsidR="00B033F0" w:rsidRDefault="00B033F0" w:rsidP="00B033F0">
      <w:pPr>
        <w:rPr>
          <w:rFonts w:ascii="Cambria" w:hAnsi="Cambria"/>
        </w:rPr>
      </w:pPr>
    </w:p>
    <w:p w:rsidR="00B033F0" w:rsidRDefault="00B033F0" w:rsidP="00B033F0">
      <w:pPr>
        <w:rPr>
          <w:rFonts w:ascii="Cambria" w:hAnsi="Cambria"/>
        </w:rPr>
      </w:pPr>
      <w:r>
        <w:rPr>
          <w:rFonts w:ascii="Cambria" w:hAnsi="Cambria"/>
        </w:rPr>
        <w:t xml:space="preserve">Verify the content </w:t>
      </w:r>
      <w:r w:rsidR="00D1793D">
        <w:rPr>
          <w:rFonts w:ascii="Cambria" w:hAnsi="Cambria"/>
        </w:rPr>
        <w:t xml:space="preserve">is correct for the </w:t>
      </w:r>
      <w:r>
        <w:rPr>
          <w:rFonts w:ascii="Cambria" w:hAnsi="Cambria"/>
        </w:rPr>
        <w:t>new variable State for several rows.</w:t>
      </w:r>
    </w:p>
    <w:p w:rsidR="00FF6536" w:rsidRDefault="00FF6536" w:rsidP="00B033F0">
      <w:pPr>
        <w:jc w:val="center"/>
        <w:rPr>
          <w:rFonts w:ascii="Cambria" w:hAnsi="Cambria"/>
        </w:rPr>
      </w:pPr>
      <w:r>
        <w:rPr>
          <w:noProof/>
        </w:rPr>
        <w:drawing>
          <wp:inline distT="0" distB="0" distL="0" distR="0" wp14:anchorId="0B7300FB" wp14:editId="73F23CAC">
            <wp:extent cx="4442346" cy="1674481"/>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63931" cy="1682617"/>
                    </a:xfrm>
                    <a:prstGeom prst="rect">
                      <a:avLst/>
                    </a:prstGeom>
                  </pic:spPr>
                </pic:pic>
              </a:graphicData>
            </a:graphic>
          </wp:inline>
        </w:drawing>
      </w:r>
    </w:p>
    <w:p w:rsidR="00FF6536" w:rsidRDefault="006F109A">
      <w:pPr>
        <w:rPr>
          <w:rFonts w:ascii="Cambria" w:hAnsi="Cambria"/>
        </w:rPr>
      </w:pPr>
      <w:r>
        <w:rPr>
          <w:rFonts w:ascii="Cambria" w:hAnsi="Cambria"/>
        </w:rPr>
        <w:t>After this new variable is created, PivotTables can be used to create summaries by State.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4770"/>
      </w:tblGrid>
      <w:tr w:rsidR="006F109A" w:rsidTr="006F109A">
        <w:trPr>
          <w:jc w:val="center"/>
        </w:trPr>
        <w:tc>
          <w:tcPr>
            <w:tcW w:w="3330" w:type="dxa"/>
          </w:tcPr>
          <w:p w:rsidR="006F109A" w:rsidRDefault="006F109A" w:rsidP="006F109A">
            <w:pPr>
              <w:jc w:val="center"/>
              <w:rPr>
                <w:rFonts w:ascii="Cambria" w:hAnsi="Cambria"/>
              </w:rPr>
            </w:pPr>
          </w:p>
          <w:p w:rsidR="006F109A" w:rsidRDefault="006F109A" w:rsidP="006F109A">
            <w:pPr>
              <w:jc w:val="center"/>
              <w:rPr>
                <w:rFonts w:ascii="Cambria" w:hAnsi="Cambria"/>
              </w:rPr>
            </w:pPr>
            <w:r>
              <w:rPr>
                <w:rFonts w:ascii="Cambria" w:hAnsi="Cambria"/>
              </w:rPr>
              <w:t>Summary Statistics by State</w:t>
            </w:r>
          </w:p>
          <w:p w:rsidR="006F109A" w:rsidRDefault="006F109A" w:rsidP="006F109A">
            <w:pPr>
              <w:jc w:val="center"/>
              <w:rPr>
                <w:rFonts w:ascii="Cambria" w:hAnsi="Cambria"/>
              </w:rPr>
            </w:pPr>
            <w:r>
              <w:rPr>
                <w:noProof/>
              </w:rPr>
              <w:drawing>
                <wp:inline distT="0" distB="0" distL="0" distR="0" wp14:anchorId="57C8E14A" wp14:editId="5077C21A">
                  <wp:extent cx="1746913" cy="1346305"/>
                  <wp:effectExtent l="0" t="0" r="5715"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57270" cy="1354287"/>
                          </a:xfrm>
                          <a:prstGeom prst="rect">
                            <a:avLst/>
                          </a:prstGeom>
                        </pic:spPr>
                      </pic:pic>
                    </a:graphicData>
                  </a:graphic>
                </wp:inline>
              </w:drawing>
            </w:r>
          </w:p>
          <w:p w:rsidR="006F109A" w:rsidRDefault="006F109A" w:rsidP="006F109A">
            <w:pPr>
              <w:jc w:val="center"/>
              <w:rPr>
                <w:rFonts w:ascii="Cambria" w:hAnsi="Cambria"/>
              </w:rPr>
            </w:pPr>
          </w:p>
          <w:p w:rsidR="006F109A" w:rsidRDefault="006F109A" w:rsidP="006F109A">
            <w:pPr>
              <w:jc w:val="center"/>
              <w:rPr>
                <w:rFonts w:ascii="Cambria" w:hAnsi="Cambria"/>
              </w:rPr>
            </w:pPr>
          </w:p>
        </w:tc>
        <w:tc>
          <w:tcPr>
            <w:tcW w:w="4770" w:type="dxa"/>
          </w:tcPr>
          <w:p w:rsidR="006F109A" w:rsidRDefault="006F109A" w:rsidP="006F109A">
            <w:pPr>
              <w:jc w:val="center"/>
              <w:rPr>
                <w:rFonts w:ascii="Cambria" w:hAnsi="Cambria"/>
              </w:rPr>
            </w:pPr>
          </w:p>
          <w:p w:rsidR="006F109A" w:rsidRDefault="006F109A" w:rsidP="006F109A">
            <w:pPr>
              <w:jc w:val="center"/>
              <w:rPr>
                <w:rFonts w:ascii="Cambria" w:hAnsi="Cambria"/>
              </w:rPr>
            </w:pPr>
            <w:r>
              <w:rPr>
                <w:rFonts w:ascii="Cambria" w:hAnsi="Cambria"/>
              </w:rPr>
              <w:t>Structure used for PivotTable to the left</w:t>
            </w:r>
          </w:p>
          <w:p w:rsidR="006F109A" w:rsidRDefault="006F109A" w:rsidP="006F109A">
            <w:pPr>
              <w:jc w:val="center"/>
              <w:rPr>
                <w:rFonts w:ascii="Cambria" w:hAnsi="Cambria"/>
              </w:rPr>
            </w:pPr>
          </w:p>
          <w:p w:rsidR="006F109A" w:rsidRDefault="006F109A" w:rsidP="006F109A">
            <w:pPr>
              <w:jc w:val="center"/>
              <w:rPr>
                <w:rFonts w:ascii="Cambria" w:hAnsi="Cambria"/>
              </w:rPr>
            </w:pPr>
            <w:r>
              <w:rPr>
                <w:noProof/>
              </w:rPr>
              <w:drawing>
                <wp:inline distT="0" distB="0" distL="0" distR="0" wp14:anchorId="44A90633" wp14:editId="235FA89F">
                  <wp:extent cx="2747057" cy="1344304"/>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03484" cy="1371917"/>
                          </a:xfrm>
                          <a:prstGeom prst="rect">
                            <a:avLst/>
                          </a:prstGeom>
                        </pic:spPr>
                      </pic:pic>
                    </a:graphicData>
                  </a:graphic>
                </wp:inline>
              </w:drawing>
            </w:r>
          </w:p>
        </w:tc>
      </w:tr>
    </w:tbl>
    <w:p w:rsidR="00034BEC" w:rsidRDefault="001F416D">
      <w:pPr>
        <w:rPr>
          <w:rFonts w:ascii="Cambria" w:hAnsi="Cambria"/>
        </w:rPr>
      </w:pPr>
      <w:r>
        <w:rPr>
          <w:rFonts w:ascii="Cambria" w:hAnsi="Cambria"/>
        </w:rPr>
        <w:lastRenderedPageBreak/>
        <w:t>The PivotTable can be sorted by any column – simply place your cursor in the column to be sorted and select Data &gt; Sort.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274"/>
      </w:tblGrid>
      <w:tr w:rsidR="001F416D" w:rsidTr="001F416D">
        <w:tc>
          <w:tcPr>
            <w:tcW w:w="5076" w:type="dxa"/>
          </w:tcPr>
          <w:p w:rsidR="001F416D" w:rsidRDefault="000B7455">
            <w:pPr>
              <w:rPr>
                <w:rFonts w:ascii="Cambria" w:hAnsi="Cambria"/>
              </w:rPr>
            </w:pPr>
            <w:r w:rsidRPr="000B7455">
              <w:rPr>
                <w:noProof/>
              </w:rPr>
              <w:t xml:space="preserve"> </w:t>
            </w:r>
            <w:r w:rsidR="001F416D">
              <w:rPr>
                <w:rFonts w:ascii="Cambria" w:hAnsi="Cambria"/>
              </w:rPr>
              <w:t>Sort inside a PivotTable</w:t>
            </w:r>
          </w:p>
          <w:p w:rsidR="001F416D" w:rsidRDefault="001F416D">
            <w:pPr>
              <w:rPr>
                <w:rFonts w:ascii="Cambria" w:hAnsi="Cambria"/>
              </w:rPr>
            </w:pPr>
          </w:p>
          <w:p w:rsidR="001F416D" w:rsidRDefault="001F416D">
            <w:pPr>
              <w:rPr>
                <w:rFonts w:ascii="Cambria" w:hAnsi="Cambria"/>
              </w:rPr>
            </w:pPr>
            <w:r>
              <w:rPr>
                <w:noProof/>
              </w:rPr>
              <w:drawing>
                <wp:inline distT="0" distB="0" distL="0" distR="0" wp14:anchorId="61B64DE9" wp14:editId="29D7D0D1">
                  <wp:extent cx="3084394" cy="1806272"/>
                  <wp:effectExtent l="0" t="0" r="1905"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20764" cy="1827571"/>
                          </a:xfrm>
                          <a:prstGeom prst="rect">
                            <a:avLst/>
                          </a:prstGeom>
                        </pic:spPr>
                      </pic:pic>
                    </a:graphicData>
                  </a:graphic>
                </wp:inline>
              </w:drawing>
            </w:r>
          </w:p>
        </w:tc>
        <w:tc>
          <w:tcPr>
            <w:tcW w:w="4274" w:type="dxa"/>
          </w:tcPr>
          <w:p w:rsidR="001F416D" w:rsidRDefault="001F416D">
            <w:pPr>
              <w:rPr>
                <w:rFonts w:ascii="Cambria" w:hAnsi="Cambria"/>
              </w:rPr>
            </w:pPr>
            <w:r>
              <w:rPr>
                <w:rFonts w:ascii="Cambria" w:hAnsi="Cambria"/>
              </w:rPr>
              <w:t>Average Household Income sorted from largest to smallest.</w:t>
            </w:r>
          </w:p>
          <w:p w:rsidR="001F416D" w:rsidRDefault="001F416D">
            <w:pPr>
              <w:rPr>
                <w:rFonts w:ascii="Cambria" w:hAnsi="Cambria"/>
              </w:rPr>
            </w:pPr>
          </w:p>
          <w:p w:rsidR="001F416D" w:rsidRDefault="001F416D" w:rsidP="001F416D">
            <w:pPr>
              <w:jc w:val="center"/>
              <w:rPr>
                <w:rFonts w:ascii="Cambria" w:hAnsi="Cambria"/>
              </w:rPr>
            </w:pPr>
            <w:r>
              <w:rPr>
                <w:noProof/>
              </w:rPr>
              <w:drawing>
                <wp:inline distT="0" distB="0" distL="0" distR="0" wp14:anchorId="524BF222" wp14:editId="4694DEAA">
                  <wp:extent cx="1574633" cy="2470244"/>
                  <wp:effectExtent l="0" t="0" r="6985"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81107" cy="2480400"/>
                          </a:xfrm>
                          <a:prstGeom prst="rect">
                            <a:avLst/>
                          </a:prstGeom>
                        </pic:spPr>
                      </pic:pic>
                    </a:graphicData>
                  </a:graphic>
                </wp:inline>
              </w:drawing>
            </w:r>
          </w:p>
        </w:tc>
      </w:tr>
    </w:tbl>
    <w:p w:rsidR="00034BEC" w:rsidRDefault="00034BEC">
      <w:pPr>
        <w:rPr>
          <w:rFonts w:ascii="Cambria" w:hAnsi="Cambria"/>
        </w:rPr>
      </w:pPr>
    </w:p>
    <w:p w:rsidR="00034BEC" w:rsidRDefault="001F416D">
      <w:pPr>
        <w:rPr>
          <w:rFonts w:ascii="Cambria" w:hAnsi="Cambria"/>
        </w:rPr>
      </w:pPr>
      <w:r>
        <w:rPr>
          <w:rFonts w:ascii="Cambria" w:hAnsi="Cambria"/>
        </w:rPr>
        <w:t xml:space="preserve">Place your cursor in the PivotTable. A variety of charts can be created from the Charts menu.  The following </w:t>
      </w:r>
      <w:proofErr w:type="spellStart"/>
      <w:r w:rsidR="0065329E">
        <w:rPr>
          <w:rFonts w:ascii="Cambria" w:hAnsi="Cambria"/>
        </w:rPr>
        <w:t>pareto</w:t>
      </w:r>
      <w:proofErr w:type="spellEnd"/>
      <w:r w:rsidR="0065329E">
        <w:rPr>
          <w:rFonts w:ascii="Cambria" w:hAnsi="Cambria"/>
        </w:rPr>
        <w:t>-type graphic display</w:t>
      </w:r>
      <w:r w:rsidR="00101B59">
        <w:rPr>
          <w:rFonts w:ascii="Cambria" w:hAnsi="Cambria"/>
        </w:rPr>
        <w:t>s the</w:t>
      </w:r>
      <w:r w:rsidR="0065329E">
        <w:rPr>
          <w:rFonts w:ascii="Cambria" w:hAnsi="Cambria"/>
        </w:rPr>
        <w:t xml:space="preserve"> average household income from largest to smallest.</w:t>
      </w:r>
    </w:p>
    <w:p w:rsidR="00775CCB" w:rsidRDefault="00950BDD">
      <w:pPr>
        <w:rPr>
          <w:rFonts w:ascii="Cambria" w:hAnsi="Cambria"/>
        </w:rPr>
      </w:pPr>
      <w:r>
        <w:rPr>
          <w:noProof/>
        </w:rPr>
        <w:drawing>
          <wp:inline distT="0" distB="0" distL="0" distR="0" wp14:anchorId="3F8B7B16" wp14:editId="243D7EBB">
            <wp:extent cx="5943600" cy="2530475"/>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30475"/>
                    </a:xfrm>
                    <a:prstGeom prst="rect">
                      <a:avLst/>
                    </a:prstGeom>
                  </pic:spPr>
                </pic:pic>
              </a:graphicData>
            </a:graphic>
          </wp:inline>
        </w:drawing>
      </w:r>
    </w:p>
    <w:p w:rsidR="0065329E" w:rsidRDefault="0065329E" w:rsidP="0065329E">
      <w:pPr>
        <w:rPr>
          <w:rFonts w:ascii="Cambria" w:hAnsi="Cambria"/>
          <w:u w:val="single"/>
        </w:rPr>
      </w:pPr>
      <w:r>
        <w:rPr>
          <w:rFonts w:ascii="Cambria" w:hAnsi="Cambria"/>
          <w:u w:val="single"/>
        </w:rPr>
        <w:br/>
        <w:t>Questions</w:t>
      </w:r>
    </w:p>
    <w:p w:rsidR="00950BDD" w:rsidRDefault="0065329E" w:rsidP="005859F0">
      <w:pPr>
        <w:pStyle w:val="ListParagraph"/>
        <w:numPr>
          <w:ilvl w:val="0"/>
          <w:numId w:val="11"/>
        </w:numPr>
        <w:rPr>
          <w:rFonts w:ascii="Cambria" w:hAnsi="Cambria"/>
        </w:rPr>
      </w:pPr>
      <w:r w:rsidRPr="0065329E">
        <w:rPr>
          <w:rFonts w:ascii="Cambria" w:hAnsi="Cambria"/>
        </w:rPr>
        <w:t xml:space="preserve">What is the average median household income for the state you live in?  </w:t>
      </w:r>
      <w:r>
        <w:rPr>
          <w:rFonts w:ascii="Cambria" w:hAnsi="Cambria"/>
        </w:rPr>
        <w:t>How does this value compare to others states?</w:t>
      </w:r>
    </w:p>
    <w:p w:rsidR="0065329E" w:rsidRDefault="0065329E" w:rsidP="0065329E">
      <w:pPr>
        <w:pStyle w:val="ListParagraph"/>
        <w:ind w:left="1200"/>
        <w:rPr>
          <w:rFonts w:ascii="Cambria" w:hAnsi="Cambria"/>
        </w:rPr>
      </w:pPr>
    </w:p>
    <w:p w:rsidR="0065329E" w:rsidRDefault="0065329E" w:rsidP="005859F0">
      <w:pPr>
        <w:pStyle w:val="ListParagraph"/>
        <w:numPr>
          <w:ilvl w:val="0"/>
          <w:numId w:val="11"/>
        </w:numPr>
        <w:rPr>
          <w:rFonts w:ascii="Cambria" w:hAnsi="Cambria"/>
        </w:rPr>
      </w:pPr>
      <w:r>
        <w:rPr>
          <w:rFonts w:ascii="Cambria" w:hAnsi="Cambria"/>
        </w:rPr>
        <w:t xml:space="preserve">Why is there a blank state label on the graphic above?  Discuss. </w:t>
      </w:r>
    </w:p>
    <w:p w:rsidR="0065329E" w:rsidRPr="0065329E" w:rsidRDefault="0065329E" w:rsidP="0065329E">
      <w:pPr>
        <w:pStyle w:val="ListParagraph"/>
        <w:rPr>
          <w:rFonts w:ascii="Cambria" w:hAnsi="Cambria"/>
        </w:rPr>
      </w:pPr>
    </w:p>
    <w:p w:rsidR="004360B3" w:rsidRDefault="001F4FD7" w:rsidP="0065329E">
      <w:pPr>
        <w:pStyle w:val="ListParagraph"/>
        <w:numPr>
          <w:ilvl w:val="0"/>
          <w:numId w:val="11"/>
        </w:numPr>
        <w:rPr>
          <w:rFonts w:ascii="Cambria" w:hAnsi="Cambria"/>
        </w:rPr>
      </w:pPr>
      <w:r>
        <w:rPr>
          <w:rFonts w:ascii="Cambria" w:hAnsi="Cambria"/>
        </w:rPr>
        <w:lastRenderedPageBreak/>
        <w:t xml:space="preserve">Consider the following graphics.  Why would standard deviation of median household income be a better measure for income disparity than an average?  Discuss. </w:t>
      </w:r>
    </w:p>
    <w:p w:rsidR="009C1AC3" w:rsidRDefault="009C1AC3" w:rsidP="009C1AC3">
      <w:pPr>
        <w:pStyle w:val="ListParagraph"/>
        <w:rPr>
          <w:rFonts w:ascii="Cambria" w:hAnsi="Cambria"/>
        </w:rPr>
      </w:pPr>
    </w:p>
    <w:tbl>
      <w:tblPr>
        <w:tblStyle w:val="TableGrid"/>
        <w:tblW w:w="890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729"/>
      </w:tblGrid>
      <w:tr w:rsidR="001F4FD7" w:rsidTr="001F4FD7">
        <w:tc>
          <w:tcPr>
            <w:tcW w:w="4091" w:type="dxa"/>
          </w:tcPr>
          <w:p w:rsidR="001F4FD7" w:rsidRDefault="001F4FD7" w:rsidP="001F4FD7">
            <w:pPr>
              <w:pStyle w:val="ListParagraph"/>
              <w:ind w:left="0"/>
              <w:rPr>
                <w:rFonts w:ascii="Cambria" w:hAnsi="Cambria"/>
              </w:rPr>
            </w:pPr>
            <w:r>
              <w:rPr>
                <w:rFonts w:ascii="Cambria" w:hAnsi="Cambria"/>
              </w:rPr>
              <w:br/>
              <w:t>Averages for MN and VA are similar</w:t>
            </w:r>
            <w:r>
              <w:rPr>
                <w:rFonts w:ascii="Cambria" w:hAnsi="Cambria"/>
              </w:rPr>
              <w:br/>
            </w:r>
            <w:r w:rsidRPr="001F4FD7">
              <w:rPr>
                <w:rFonts w:ascii="Cambria" w:hAnsi="Cambria"/>
                <w:noProof/>
              </w:rPr>
              <w:drawing>
                <wp:inline distT="0" distB="0" distL="0" distR="0" wp14:anchorId="5D051B04" wp14:editId="27EA6091">
                  <wp:extent cx="2511188" cy="1064525"/>
                  <wp:effectExtent l="0" t="0" r="3810" b="254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5"/>
                          <a:stretch>
                            <a:fillRect/>
                          </a:stretch>
                        </pic:blipFill>
                        <pic:spPr>
                          <a:xfrm>
                            <a:off x="0" y="0"/>
                            <a:ext cx="2562773" cy="1086392"/>
                          </a:xfrm>
                          <a:prstGeom prst="rect">
                            <a:avLst/>
                          </a:prstGeom>
                        </pic:spPr>
                      </pic:pic>
                    </a:graphicData>
                  </a:graphic>
                </wp:inline>
              </w:drawing>
            </w:r>
          </w:p>
        </w:tc>
        <w:tc>
          <w:tcPr>
            <w:tcW w:w="4814" w:type="dxa"/>
          </w:tcPr>
          <w:p w:rsidR="001F4FD7" w:rsidRDefault="001F4FD7" w:rsidP="009C1AC3">
            <w:pPr>
              <w:pStyle w:val="ListParagraph"/>
              <w:ind w:left="0"/>
              <w:rPr>
                <w:rFonts w:ascii="Cambria" w:hAnsi="Cambria"/>
              </w:rPr>
            </w:pPr>
            <w:r>
              <w:rPr>
                <w:rFonts w:ascii="Cambria" w:hAnsi="Cambria"/>
              </w:rPr>
              <w:t>Standard deviation, i.e. average distance from data point to mean is considerably larger for VA.</w:t>
            </w:r>
          </w:p>
          <w:p w:rsidR="001F4FD7" w:rsidRDefault="001F4FD7" w:rsidP="009C1AC3">
            <w:pPr>
              <w:pStyle w:val="ListParagraph"/>
              <w:ind w:left="0"/>
              <w:rPr>
                <w:rFonts w:ascii="Cambria" w:hAnsi="Cambria"/>
              </w:rPr>
            </w:pPr>
            <w:r>
              <w:rPr>
                <w:noProof/>
              </w:rPr>
              <w:drawing>
                <wp:inline distT="0" distB="0" distL="0" distR="0" wp14:anchorId="5B664F85" wp14:editId="14C00620">
                  <wp:extent cx="2806041" cy="1262418"/>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56510" cy="1285124"/>
                          </a:xfrm>
                          <a:prstGeom prst="rect">
                            <a:avLst/>
                          </a:prstGeom>
                        </pic:spPr>
                      </pic:pic>
                    </a:graphicData>
                  </a:graphic>
                </wp:inline>
              </w:drawing>
            </w:r>
          </w:p>
          <w:p w:rsidR="001F4FD7" w:rsidRDefault="001F4FD7" w:rsidP="009C1AC3">
            <w:pPr>
              <w:pStyle w:val="ListParagraph"/>
              <w:ind w:left="0"/>
              <w:rPr>
                <w:rFonts w:ascii="Cambria" w:hAnsi="Cambria"/>
              </w:rPr>
            </w:pPr>
          </w:p>
        </w:tc>
      </w:tr>
    </w:tbl>
    <w:p w:rsidR="001F4FD7" w:rsidRDefault="001F4FD7" w:rsidP="009C1AC3">
      <w:pPr>
        <w:pStyle w:val="ListParagraph"/>
        <w:rPr>
          <w:rFonts w:ascii="Cambria" w:hAnsi="Cambria"/>
        </w:rPr>
      </w:pPr>
    </w:p>
    <w:p w:rsidR="00101B59" w:rsidRDefault="00101B59" w:rsidP="009C1AC3">
      <w:pPr>
        <w:pStyle w:val="ListParagraph"/>
        <w:rPr>
          <w:rFonts w:ascii="Cambria" w:hAnsi="Cambria"/>
        </w:rPr>
      </w:pPr>
    </w:p>
    <w:p w:rsidR="00101B59" w:rsidRDefault="00101B59" w:rsidP="009C1AC3">
      <w:pPr>
        <w:pStyle w:val="ListParagraph"/>
        <w:rPr>
          <w:rFonts w:ascii="Cambria" w:hAnsi="Cambria"/>
        </w:rPr>
      </w:pPr>
    </w:p>
    <w:p w:rsidR="00101B59" w:rsidRDefault="00101B59" w:rsidP="009C1AC3">
      <w:pPr>
        <w:pStyle w:val="ListParagraph"/>
        <w:rPr>
          <w:rFonts w:ascii="Cambria" w:hAnsi="Cambria"/>
        </w:rPr>
      </w:pPr>
    </w:p>
    <w:p w:rsidR="00101B59" w:rsidRDefault="00101B59" w:rsidP="009C1AC3">
      <w:pPr>
        <w:pStyle w:val="ListParagraph"/>
        <w:rPr>
          <w:rFonts w:ascii="Cambria" w:hAnsi="Cambria"/>
        </w:rPr>
      </w:pPr>
    </w:p>
    <w:p w:rsidR="009C1AC3" w:rsidRDefault="00315014" w:rsidP="00315014">
      <w:pPr>
        <w:pStyle w:val="ListParagraph"/>
        <w:numPr>
          <w:ilvl w:val="0"/>
          <w:numId w:val="11"/>
        </w:numPr>
        <w:rPr>
          <w:rFonts w:ascii="Cambria" w:hAnsi="Cambria"/>
        </w:rPr>
      </w:pPr>
      <w:r>
        <w:rPr>
          <w:rFonts w:ascii="Cambria" w:hAnsi="Cambria"/>
        </w:rPr>
        <w:t xml:space="preserve">The </w:t>
      </w:r>
      <w:proofErr w:type="spellStart"/>
      <w:r>
        <w:rPr>
          <w:rFonts w:ascii="Cambria" w:hAnsi="Cambria"/>
        </w:rPr>
        <w:t>pareto</w:t>
      </w:r>
      <w:proofErr w:type="spellEnd"/>
      <w:r>
        <w:rPr>
          <w:rFonts w:ascii="Cambria" w:hAnsi="Cambria"/>
        </w:rPr>
        <w:t>-type chart below show the standard deviation of incomes from highest to lowest.  Identify states that appear to have low income disparity, i.e. incomes are similar across counties.  What states appear to have high income disparity?</w:t>
      </w:r>
    </w:p>
    <w:p w:rsidR="004360B3" w:rsidRDefault="004360B3" w:rsidP="0065329E">
      <w:pPr>
        <w:jc w:val="center"/>
        <w:rPr>
          <w:rFonts w:ascii="Cambria" w:hAnsi="Cambria"/>
        </w:rPr>
      </w:pPr>
      <w:r>
        <w:rPr>
          <w:noProof/>
        </w:rPr>
        <w:drawing>
          <wp:inline distT="0" distB="0" distL="0" distR="0" wp14:anchorId="60EDB2D9" wp14:editId="6B3D50E5">
            <wp:extent cx="4339988" cy="1826412"/>
            <wp:effectExtent l="0" t="0" r="381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87107" cy="1846241"/>
                    </a:xfrm>
                    <a:prstGeom prst="rect">
                      <a:avLst/>
                    </a:prstGeom>
                  </pic:spPr>
                </pic:pic>
              </a:graphicData>
            </a:graphic>
          </wp:inline>
        </w:drawing>
      </w:r>
    </w:p>
    <w:p w:rsidR="00101B59" w:rsidRDefault="00101B59" w:rsidP="00101B59">
      <w:pPr>
        <w:pStyle w:val="ListParagraph"/>
        <w:ind w:left="1200"/>
        <w:rPr>
          <w:rFonts w:ascii="Cambria" w:hAnsi="Cambria"/>
        </w:rPr>
      </w:pPr>
    </w:p>
    <w:p w:rsidR="004360B3" w:rsidRDefault="00315014" w:rsidP="00315014">
      <w:pPr>
        <w:pStyle w:val="ListParagraph"/>
        <w:numPr>
          <w:ilvl w:val="0"/>
          <w:numId w:val="11"/>
        </w:numPr>
        <w:rPr>
          <w:rFonts w:ascii="Cambria" w:hAnsi="Cambria"/>
        </w:rPr>
      </w:pPr>
      <w:r>
        <w:rPr>
          <w:rFonts w:ascii="Cambria" w:hAnsi="Cambria"/>
        </w:rPr>
        <w:t xml:space="preserve">Notice, DC, i.e. Washington DC, on the chart above has no standard deviation.  Why is this the case?  Explain. </w:t>
      </w:r>
    </w:p>
    <w:p w:rsidR="00315014" w:rsidRPr="00315014" w:rsidRDefault="00315014" w:rsidP="00315014">
      <w:pPr>
        <w:pStyle w:val="ListParagraph"/>
        <w:ind w:left="1200"/>
        <w:rPr>
          <w:rFonts w:ascii="Cambria" w:hAnsi="Cambria"/>
        </w:rPr>
      </w:pPr>
    </w:p>
    <w:p w:rsidR="00101B59" w:rsidRDefault="00101B59" w:rsidP="005859F0">
      <w:pPr>
        <w:jc w:val="center"/>
        <w:rPr>
          <w:rFonts w:ascii="Cambria" w:hAnsi="Cambria"/>
        </w:rPr>
      </w:pPr>
    </w:p>
    <w:p w:rsidR="00101B59" w:rsidRDefault="00101B59" w:rsidP="005859F0">
      <w:pPr>
        <w:jc w:val="center"/>
        <w:rPr>
          <w:noProof/>
        </w:rPr>
      </w:pPr>
    </w:p>
    <w:p w:rsidR="005859F0" w:rsidRPr="005859F0" w:rsidRDefault="005859F0" w:rsidP="005859F0">
      <w:pPr>
        <w:jc w:val="center"/>
        <w:rPr>
          <w:rFonts w:ascii="Cambria" w:hAnsi="Cambria"/>
        </w:rPr>
      </w:pPr>
    </w:p>
    <w:p w:rsidR="00101B59" w:rsidRDefault="00101B59">
      <w:pPr>
        <w:rPr>
          <w:rFonts w:ascii="Cambria" w:hAnsi="Cambria"/>
          <w:u w:val="single"/>
        </w:rPr>
      </w:pPr>
      <w:r>
        <w:rPr>
          <w:rFonts w:ascii="Cambria" w:hAnsi="Cambria"/>
          <w:u w:val="single"/>
        </w:rPr>
        <w:br w:type="page"/>
      </w:r>
    </w:p>
    <w:p w:rsidR="004360B3" w:rsidRPr="00104293" w:rsidRDefault="00104293">
      <w:pPr>
        <w:rPr>
          <w:rFonts w:ascii="Cambria" w:hAnsi="Cambria"/>
          <w:u w:val="single"/>
        </w:rPr>
      </w:pPr>
      <w:r w:rsidRPr="00104293">
        <w:rPr>
          <w:rFonts w:ascii="Cambria" w:hAnsi="Cambria"/>
          <w:u w:val="single"/>
        </w:rPr>
        <w:lastRenderedPageBreak/>
        <w:t>Task #1</w:t>
      </w:r>
    </w:p>
    <w:p w:rsidR="00104293" w:rsidRDefault="00104293">
      <w:pPr>
        <w:rPr>
          <w:rFonts w:ascii="Cambria" w:hAnsi="Cambria"/>
        </w:rPr>
      </w:pPr>
      <w:r>
        <w:rPr>
          <w:rFonts w:ascii="Cambria" w:hAnsi="Cambria"/>
        </w:rPr>
        <w:t xml:space="preserve">For this task, the average income levels will be separated on a new variable called </w:t>
      </w:r>
      <w:proofErr w:type="spellStart"/>
      <w:r>
        <w:rPr>
          <w:rFonts w:ascii="Cambria" w:hAnsi="Cambria"/>
        </w:rPr>
        <w:t>BachelorPlus</w:t>
      </w:r>
      <w:proofErr w:type="spellEnd"/>
      <w:r>
        <w:rPr>
          <w:rFonts w:ascii="Cambria" w:hAnsi="Cambria"/>
        </w:rPr>
        <w:t xml:space="preserve"> Levels.  This variable should </w:t>
      </w:r>
      <w:r w:rsidR="00B90183">
        <w:rPr>
          <w:rFonts w:ascii="Cambria" w:hAnsi="Cambria"/>
        </w:rPr>
        <w:t xml:space="preserve">be setup using the existing variable EDU685213 and with the </w:t>
      </w:r>
      <w:r>
        <w:rPr>
          <w:rFonts w:ascii="Cambria" w:hAnsi="Cambria"/>
        </w:rPr>
        <w:t>following structure.</w:t>
      </w:r>
    </w:p>
    <w:p w:rsidR="00104293" w:rsidRPr="00104293" w:rsidRDefault="00104293" w:rsidP="00B90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color w:val="000000"/>
          <w:szCs w:val="20"/>
        </w:rPr>
      </w:pPr>
      <w:r w:rsidRPr="00104293">
        <w:rPr>
          <w:rFonts w:ascii="Courier New" w:eastAsia="Times New Roman" w:hAnsi="Courier New" w:cs="Courier New"/>
          <w:color w:val="000000"/>
          <w:sz w:val="18"/>
          <w:szCs w:val="20"/>
        </w:rPr>
        <w:t xml:space="preserve">EDU685213 Bachelor's degree or higher, percent of persons age 25+, 2009-2013   </w:t>
      </w:r>
      <w:r w:rsidRPr="00104293">
        <w:rPr>
          <w:rFonts w:ascii="Courier New" w:eastAsia="Times New Roman" w:hAnsi="Courier New" w:cs="Courier New"/>
          <w:color w:val="000000"/>
          <w:szCs w:val="20"/>
        </w:rPr>
        <w:t xml:space="preserve"> </w:t>
      </w:r>
    </w:p>
    <w:p w:rsidR="00104293" w:rsidRDefault="00104293">
      <w:pPr>
        <w:rPr>
          <w:rFonts w:ascii="Cambria" w:hAnsi="Cambria"/>
        </w:rPr>
      </w:pPr>
    </w:p>
    <w:p w:rsidR="00104293" w:rsidRDefault="00B90183" w:rsidP="00104293">
      <w:pPr>
        <w:pStyle w:val="ListParagraph"/>
        <w:numPr>
          <w:ilvl w:val="0"/>
          <w:numId w:val="14"/>
        </w:numPr>
        <w:rPr>
          <w:rFonts w:ascii="Cambria" w:hAnsi="Cambria"/>
        </w:rPr>
      </w:pPr>
      <w:r>
        <w:rPr>
          <w:rFonts w:ascii="Cambria" w:hAnsi="Cambria"/>
        </w:rPr>
        <w:t>About 1/3 of counties have EDUC685213 less than 15, label these counties as Low</w:t>
      </w:r>
    </w:p>
    <w:p w:rsidR="00B90183" w:rsidRDefault="00B90183" w:rsidP="00104293">
      <w:pPr>
        <w:pStyle w:val="ListParagraph"/>
        <w:numPr>
          <w:ilvl w:val="0"/>
          <w:numId w:val="14"/>
        </w:numPr>
        <w:rPr>
          <w:rFonts w:ascii="Cambria" w:hAnsi="Cambria"/>
        </w:rPr>
      </w:pPr>
      <w:r>
        <w:rPr>
          <w:rFonts w:ascii="Cambria" w:hAnsi="Cambria"/>
        </w:rPr>
        <w:t>About 1/3 of counties have EDUC685213 greater than 20, label these counties as High</w:t>
      </w:r>
    </w:p>
    <w:p w:rsidR="00B90183" w:rsidRDefault="00B90183" w:rsidP="00104293">
      <w:pPr>
        <w:pStyle w:val="ListParagraph"/>
        <w:numPr>
          <w:ilvl w:val="0"/>
          <w:numId w:val="14"/>
        </w:numPr>
        <w:rPr>
          <w:rFonts w:ascii="Cambria" w:hAnsi="Cambria"/>
        </w:rPr>
      </w:pPr>
      <w:r>
        <w:rPr>
          <w:rFonts w:ascii="Cambria" w:hAnsi="Cambria"/>
        </w:rPr>
        <w:t>Label the remaining counties as Medium</w:t>
      </w:r>
    </w:p>
    <w:p w:rsidR="00B90183" w:rsidRPr="00104293" w:rsidRDefault="00B90183" w:rsidP="00B90183">
      <w:pPr>
        <w:pStyle w:val="ListParagraph"/>
        <w:rPr>
          <w:rFonts w:ascii="Cambria" w:hAnsi="Cambria"/>
        </w:rPr>
      </w:pPr>
    </w:p>
    <w:p w:rsidR="004360B3" w:rsidRDefault="00104293" w:rsidP="00B90183">
      <w:pPr>
        <w:jc w:val="center"/>
        <w:rPr>
          <w:rFonts w:ascii="Cambria" w:hAnsi="Cambria"/>
        </w:rPr>
      </w:pPr>
      <w:r>
        <w:rPr>
          <w:noProof/>
        </w:rPr>
        <w:drawing>
          <wp:inline distT="0" distB="0" distL="0" distR="0" wp14:anchorId="7932ADAA" wp14:editId="54429213">
            <wp:extent cx="4012442" cy="1198937"/>
            <wp:effectExtent l="0" t="0" r="7620"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53515" cy="1211210"/>
                    </a:xfrm>
                    <a:prstGeom prst="rect">
                      <a:avLst/>
                    </a:prstGeom>
                  </pic:spPr>
                </pic:pic>
              </a:graphicData>
            </a:graphic>
          </wp:inline>
        </w:drawing>
      </w:r>
    </w:p>
    <w:p w:rsidR="00251A60" w:rsidRDefault="00B90183">
      <w:pPr>
        <w:rPr>
          <w:rFonts w:ascii="Cambria" w:hAnsi="Cambria"/>
        </w:rPr>
      </w:pPr>
      <w:r>
        <w:rPr>
          <w:rFonts w:ascii="Cambria" w:hAnsi="Cambria"/>
        </w:rPr>
        <w:t xml:space="preserve">Next, use this new variable to create the following PivotTable.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90183" w:rsidTr="00236329">
        <w:tc>
          <w:tcPr>
            <w:tcW w:w="4675" w:type="dxa"/>
          </w:tcPr>
          <w:p w:rsidR="00B90183" w:rsidRDefault="00B90183" w:rsidP="00236329">
            <w:pPr>
              <w:jc w:val="center"/>
              <w:rPr>
                <w:rFonts w:ascii="Cambria" w:hAnsi="Cambria"/>
              </w:rPr>
            </w:pPr>
            <w:r>
              <w:rPr>
                <w:rFonts w:ascii="Cambria" w:hAnsi="Cambria"/>
              </w:rPr>
              <w:t>PivotTable structure</w:t>
            </w:r>
          </w:p>
          <w:p w:rsidR="00B90183" w:rsidRDefault="00B90183" w:rsidP="00236329">
            <w:pPr>
              <w:jc w:val="center"/>
              <w:rPr>
                <w:rFonts w:ascii="Cambria" w:hAnsi="Cambria"/>
              </w:rPr>
            </w:pPr>
            <w:r>
              <w:rPr>
                <w:noProof/>
              </w:rPr>
              <w:drawing>
                <wp:inline distT="0" distB="0" distL="0" distR="0" wp14:anchorId="3FDD7C7C" wp14:editId="2EFD780A">
                  <wp:extent cx="2627194" cy="1354353"/>
                  <wp:effectExtent l="0" t="0" r="190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34452" cy="1358094"/>
                          </a:xfrm>
                          <a:prstGeom prst="rect">
                            <a:avLst/>
                          </a:prstGeom>
                        </pic:spPr>
                      </pic:pic>
                    </a:graphicData>
                  </a:graphic>
                </wp:inline>
              </w:drawing>
            </w:r>
          </w:p>
        </w:tc>
        <w:tc>
          <w:tcPr>
            <w:tcW w:w="4675" w:type="dxa"/>
          </w:tcPr>
          <w:p w:rsidR="00E613B6" w:rsidRDefault="00E613B6" w:rsidP="008E4019">
            <w:pPr>
              <w:jc w:val="center"/>
              <w:rPr>
                <w:rFonts w:ascii="Cambria" w:hAnsi="Cambria"/>
              </w:rPr>
            </w:pPr>
            <w:r>
              <w:rPr>
                <w:rFonts w:ascii="Cambria" w:hAnsi="Cambria"/>
              </w:rPr>
              <w:t>Select County = Yes from the Filter to</w:t>
            </w:r>
            <w:r w:rsidR="008E4019">
              <w:rPr>
                <w:rFonts w:ascii="Cambria" w:hAnsi="Cambria"/>
              </w:rPr>
              <w:br/>
            </w:r>
            <w:r>
              <w:rPr>
                <w:rFonts w:ascii="Cambria" w:hAnsi="Cambria"/>
              </w:rPr>
              <w:t>use only County data</w:t>
            </w:r>
          </w:p>
          <w:p w:rsidR="00B90183" w:rsidRDefault="00B90183" w:rsidP="00236329">
            <w:pPr>
              <w:jc w:val="center"/>
              <w:rPr>
                <w:rFonts w:ascii="Cambria" w:hAnsi="Cambria"/>
              </w:rPr>
            </w:pPr>
            <w:r>
              <w:rPr>
                <w:noProof/>
              </w:rPr>
              <w:drawing>
                <wp:inline distT="0" distB="0" distL="0" distR="0" wp14:anchorId="0E7746CD" wp14:editId="10E3D049">
                  <wp:extent cx="1968263" cy="798394"/>
                  <wp:effectExtent l="0" t="0" r="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5782" cy="809557"/>
                          </a:xfrm>
                          <a:prstGeom prst="rect">
                            <a:avLst/>
                          </a:prstGeom>
                        </pic:spPr>
                      </pic:pic>
                    </a:graphicData>
                  </a:graphic>
                </wp:inline>
              </w:drawing>
            </w:r>
          </w:p>
          <w:p w:rsidR="00B90183" w:rsidRDefault="00B90183" w:rsidP="00236329">
            <w:pPr>
              <w:jc w:val="center"/>
              <w:rPr>
                <w:rFonts w:ascii="Cambria" w:hAnsi="Cambria"/>
              </w:rPr>
            </w:pPr>
          </w:p>
          <w:p w:rsidR="00B90183" w:rsidRDefault="00B90183" w:rsidP="00236329">
            <w:pPr>
              <w:jc w:val="center"/>
              <w:rPr>
                <w:rFonts w:ascii="Cambria" w:hAnsi="Cambria"/>
              </w:rPr>
            </w:pPr>
          </w:p>
        </w:tc>
      </w:tr>
      <w:tr w:rsidR="00B90183" w:rsidTr="00236329">
        <w:tc>
          <w:tcPr>
            <w:tcW w:w="4675" w:type="dxa"/>
          </w:tcPr>
          <w:p w:rsidR="00B90183" w:rsidRDefault="00E613B6" w:rsidP="00236329">
            <w:pPr>
              <w:jc w:val="center"/>
              <w:rPr>
                <w:rFonts w:ascii="Cambria" w:hAnsi="Cambria"/>
              </w:rPr>
            </w:pPr>
            <w:r>
              <w:rPr>
                <w:rFonts w:ascii="Cambria" w:hAnsi="Cambria"/>
              </w:rPr>
              <w:t xml:space="preserve">Default order is incorrect.  </w:t>
            </w:r>
            <w:r w:rsidR="00B90183">
              <w:rPr>
                <w:rFonts w:ascii="Cambria" w:hAnsi="Cambria"/>
              </w:rPr>
              <w:t xml:space="preserve">Right click </w:t>
            </w:r>
            <w:r w:rsidR="00236329">
              <w:rPr>
                <w:rFonts w:ascii="Cambria" w:hAnsi="Cambria"/>
              </w:rPr>
              <w:br/>
            </w:r>
            <w:r w:rsidR="00B90183">
              <w:rPr>
                <w:rFonts w:ascii="Cambria" w:hAnsi="Cambria"/>
              </w:rPr>
              <w:t>on Low and select Move &gt; Down</w:t>
            </w:r>
          </w:p>
          <w:p w:rsidR="00B90183" w:rsidRDefault="00B90183" w:rsidP="00236329">
            <w:pPr>
              <w:jc w:val="center"/>
              <w:rPr>
                <w:rFonts w:ascii="Cambria" w:hAnsi="Cambria"/>
              </w:rPr>
            </w:pPr>
            <w:r>
              <w:rPr>
                <w:noProof/>
              </w:rPr>
              <w:drawing>
                <wp:inline distT="0" distB="0" distL="0" distR="0" wp14:anchorId="0EBA41A3" wp14:editId="1A74B7C6">
                  <wp:extent cx="1767385" cy="1193947"/>
                  <wp:effectExtent l="0" t="0" r="4445"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95572" cy="1212988"/>
                          </a:xfrm>
                          <a:prstGeom prst="rect">
                            <a:avLst/>
                          </a:prstGeom>
                        </pic:spPr>
                      </pic:pic>
                    </a:graphicData>
                  </a:graphic>
                </wp:inline>
              </w:drawing>
            </w:r>
          </w:p>
        </w:tc>
        <w:tc>
          <w:tcPr>
            <w:tcW w:w="4675" w:type="dxa"/>
          </w:tcPr>
          <w:p w:rsidR="00B90183" w:rsidRDefault="00E613B6" w:rsidP="008E4019">
            <w:pPr>
              <w:jc w:val="center"/>
              <w:rPr>
                <w:rFonts w:ascii="Cambria" w:hAnsi="Cambria"/>
              </w:rPr>
            </w:pPr>
            <w:r>
              <w:rPr>
                <w:rFonts w:ascii="Cambria" w:hAnsi="Cambria"/>
              </w:rPr>
              <w:t>Finished PivotTable</w:t>
            </w:r>
          </w:p>
          <w:p w:rsidR="00B90183" w:rsidRDefault="008E4019" w:rsidP="00236329">
            <w:pPr>
              <w:jc w:val="center"/>
              <w:rPr>
                <w:rFonts w:ascii="Cambria" w:hAnsi="Cambria"/>
              </w:rPr>
            </w:pPr>
            <w:r>
              <w:rPr>
                <w:noProof/>
              </w:rPr>
              <w:drawing>
                <wp:inline distT="0" distB="0" distL="0" distR="0" wp14:anchorId="56097467" wp14:editId="4548E5C3">
                  <wp:extent cx="1890215" cy="1476730"/>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93740" cy="1479484"/>
                          </a:xfrm>
                          <a:prstGeom prst="rect">
                            <a:avLst/>
                          </a:prstGeom>
                        </pic:spPr>
                      </pic:pic>
                    </a:graphicData>
                  </a:graphic>
                </wp:inline>
              </w:drawing>
            </w:r>
          </w:p>
        </w:tc>
      </w:tr>
    </w:tbl>
    <w:p w:rsidR="00B90183" w:rsidRDefault="00B90183">
      <w:pPr>
        <w:rPr>
          <w:rFonts w:ascii="Cambria" w:hAnsi="Cambria"/>
        </w:rPr>
      </w:pPr>
    </w:p>
    <w:p w:rsidR="008E4019" w:rsidRDefault="008E4019" w:rsidP="008E4019">
      <w:pPr>
        <w:rPr>
          <w:rFonts w:ascii="Cambria" w:hAnsi="Cambria"/>
          <w:u w:val="single"/>
        </w:rPr>
      </w:pPr>
      <w:r>
        <w:rPr>
          <w:rFonts w:ascii="Cambria" w:hAnsi="Cambria"/>
          <w:u w:val="single"/>
        </w:rPr>
        <w:t>Questions</w:t>
      </w:r>
    </w:p>
    <w:p w:rsidR="008E4019" w:rsidRPr="008E4019" w:rsidRDefault="008E4019" w:rsidP="008E4019">
      <w:pPr>
        <w:pStyle w:val="ListParagraph"/>
        <w:numPr>
          <w:ilvl w:val="0"/>
          <w:numId w:val="11"/>
        </w:numPr>
        <w:rPr>
          <w:rFonts w:ascii="Cambria" w:hAnsi="Cambria"/>
        </w:rPr>
      </w:pPr>
      <w:r>
        <w:rPr>
          <w:rFonts w:ascii="Cambria" w:hAnsi="Cambria"/>
        </w:rPr>
        <w:t>Does average income increase</w:t>
      </w:r>
      <w:r w:rsidR="00101B59">
        <w:rPr>
          <w:rFonts w:ascii="Cambria" w:hAnsi="Cambria"/>
        </w:rPr>
        <w:t xml:space="preserve"> as</w:t>
      </w:r>
      <w:r>
        <w:rPr>
          <w:rFonts w:ascii="Cambria" w:hAnsi="Cambria"/>
        </w:rPr>
        <w:t xml:space="preserve"> the proportion of residents who have a Bachelors or higher increases?  If so, discuss to what degree.</w:t>
      </w:r>
    </w:p>
    <w:p w:rsidR="001F5201" w:rsidRDefault="001F5201">
      <w:pPr>
        <w:rPr>
          <w:rFonts w:ascii="Cambria" w:hAnsi="Cambria"/>
        </w:rPr>
      </w:pPr>
    </w:p>
    <w:p w:rsidR="001F5201" w:rsidRDefault="008E4019">
      <w:pPr>
        <w:rPr>
          <w:rFonts w:ascii="Cambria" w:hAnsi="Cambria"/>
        </w:rPr>
      </w:pPr>
      <w:r>
        <w:rPr>
          <w:rFonts w:ascii="Cambria" w:hAnsi="Cambria"/>
          <w:u w:val="single"/>
        </w:rPr>
        <w:lastRenderedPageBreak/>
        <w:t>Using =</w:t>
      </w:r>
      <w:proofErr w:type="gramStart"/>
      <w:r>
        <w:rPr>
          <w:rFonts w:ascii="Cambria" w:hAnsi="Cambria"/>
          <w:u w:val="single"/>
        </w:rPr>
        <w:t>AGGREGATE(</w:t>
      </w:r>
      <w:proofErr w:type="gramEnd"/>
      <w:r>
        <w:rPr>
          <w:rFonts w:ascii="Cambria" w:hAnsi="Cambria"/>
          <w:u w:val="single"/>
        </w:rPr>
        <w:t xml:space="preserve">) and SLICER </w:t>
      </w:r>
    </w:p>
    <w:p w:rsidR="009F5B91" w:rsidRDefault="008E4019">
      <w:pPr>
        <w:rPr>
          <w:rFonts w:ascii="Cambria" w:hAnsi="Cambria"/>
        </w:rPr>
      </w:pPr>
      <w:r>
        <w:rPr>
          <w:rFonts w:ascii="Cambria" w:hAnsi="Cambria"/>
        </w:rPr>
        <w:t xml:space="preserve">There are limitation to what PivotTables is able to compute.  The list of functions available can be found under the Summarize values </w:t>
      </w:r>
      <w:proofErr w:type="gramStart"/>
      <w:r>
        <w:rPr>
          <w:rFonts w:ascii="Cambria" w:hAnsi="Cambria"/>
        </w:rPr>
        <w:t>By</w:t>
      </w:r>
      <w:proofErr w:type="gramEnd"/>
      <w:r>
        <w:rPr>
          <w:rFonts w:ascii="Cambria" w:hAnsi="Cambria"/>
        </w:rPr>
        <w:t xml:space="preserve"> tab.  Notable exceptions from this list include median or more generally percentiles.   The =</w:t>
      </w:r>
      <w:proofErr w:type="gramStart"/>
      <w:r>
        <w:rPr>
          <w:rFonts w:ascii="Cambria" w:hAnsi="Cambria"/>
        </w:rPr>
        <w:t>AGGREGATE(</w:t>
      </w:r>
      <w:proofErr w:type="gramEnd"/>
      <w:r>
        <w:rPr>
          <w:rFonts w:ascii="Cambria" w:hAnsi="Cambria"/>
        </w:rPr>
        <w:t xml:space="preserve">) function and </w:t>
      </w:r>
      <w:r w:rsidR="00101B59">
        <w:rPr>
          <w:rFonts w:ascii="Cambria" w:hAnsi="Cambria"/>
        </w:rPr>
        <w:t xml:space="preserve">the </w:t>
      </w:r>
      <w:r>
        <w:rPr>
          <w:rFonts w:ascii="Cambria" w:hAnsi="Cambria"/>
        </w:rPr>
        <w:t xml:space="preserve">SLICER feature in Excel </w:t>
      </w:r>
      <w:r w:rsidR="00101B59">
        <w:rPr>
          <w:rFonts w:ascii="Cambria" w:hAnsi="Cambria"/>
        </w:rPr>
        <w:t>can be used as an alternative to PivotTables.</w:t>
      </w:r>
    </w:p>
    <w:p w:rsidR="00775CCB" w:rsidRDefault="00775CCB" w:rsidP="008E4019">
      <w:pPr>
        <w:jc w:val="center"/>
        <w:rPr>
          <w:rFonts w:ascii="Cambria" w:hAnsi="Cambria"/>
        </w:rPr>
      </w:pPr>
      <w:r>
        <w:rPr>
          <w:noProof/>
        </w:rPr>
        <w:drawing>
          <wp:inline distT="0" distB="0" distL="0" distR="0" wp14:anchorId="199F7D3C" wp14:editId="36188EFF">
            <wp:extent cx="2531660" cy="2832581"/>
            <wp:effectExtent l="0" t="0" r="254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57808" cy="2861837"/>
                    </a:xfrm>
                    <a:prstGeom prst="rect">
                      <a:avLst/>
                    </a:prstGeom>
                  </pic:spPr>
                </pic:pic>
              </a:graphicData>
            </a:graphic>
          </wp:inline>
        </w:drawing>
      </w:r>
    </w:p>
    <w:p w:rsidR="009F5B91" w:rsidRDefault="002578DF">
      <w:pPr>
        <w:rPr>
          <w:rFonts w:ascii="Cambria" w:hAnsi="Cambria"/>
        </w:rPr>
      </w:pPr>
      <w:r>
        <w:rPr>
          <w:rFonts w:ascii="Cambria" w:hAnsi="Cambria"/>
        </w:rPr>
        <w:t>To invoke the SLICER feature in Excel, convert the dataset to an Excel Table.  Give the Table a name, e.g. QuickFacts.</w:t>
      </w:r>
    </w:p>
    <w:p w:rsidR="009F5B91" w:rsidRDefault="009F5B91" w:rsidP="002578DF">
      <w:pPr>
        <w:jc w:val="center"/>
        <w:rPr>
          <w:rFonts w:ascii="Cambria" w:hAnsi="Cambria"/>
        </w:rPr>
      </w:pPr>
      <w:r>
        <w:rPr>
          <w:noProof/>
        </w:rPr>
        <w:drawing>
          <wp:inline distT="0" distB="0" distL="0" distR="0" wp14:anchorId="3EDF535D" wp14:editId="18469C72">
            <wp:extent cx="3701531" cy="202669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20741" cy="2037211"/>
                    </a:xfrm>
                    <a:prstGeom prst="rect">
                      <a:avLst/>
                    </a:prstGeom>
                  </pic:spPr>
                </pic:pic>
              </a:graphicData>
            </a:graphic>
          </wp:inline>
        </w:drawing>
      </w:r>
    </w:p>
    <w:p w:rsidR="004770CA" w:rsidRDefault="004770CA">
      <w:pPr>
        <w:rPr>
          <w:rFonts w:ascii="Cambria" w:hAnsi="Cambria"/>
        </w:rPr>
      </w:pPr>
    </w:p>
    <w:p w:rsidR="009F5B91" w:rsidRDefault="002578DF">
      <w:pPr>
        <w:rPr>
          <w:rFonts w:ascii="Cambria" w:hAnsi="Cambria"/>
        </w:rPr>
      </w:pPr>
      <w:r>
        <w:rPr>
          <w:rFonts w:ascii="Cambria" w:hAnsi="Cambria"/>
        </w:rPr>
        <w:t>To specify a S</w:t>
      </w:r>
      <w:r w:rsidR="004770CA">
        <w:rPr>
          <w:rFonts w:ascii="Cambria" w:hAnsi="Cambria"/>
        </w:rPr>
        <w:t>LICER, select Insert &gt; Slicer.</w:t>
      </w:r>
    </w:p>
    <w:p w:rsidR="009F5B91" w:rsidRDefault="00950BDD" w:rsidP="004770CA">
      <w:pPr>
        <w:jc w:val="center"/>
        <w:rPr>
          <w:rFonts w:ascii="Cambria" w:hAnsi="Cambria"/>
        </w:rPr>
      </w:pPr>
      <w:r>
        <w:rPr>
          <w:noProof/>
        </w:rPr>
        <w:drawing>
          <wp:inline distT="0" distB="0" distL="0" distR="0" wp14:anchorId="3A15159F" wp14:editId="086D20E5">
            <wp:extent cx="764275" cy="1008843"/>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94387" cy="1048590"/>
                    </a:xfrm>
                    <a:prstGeom prst="rect">
                      <a:avLst/>
                    </a:prstGeom>
                  </pic:spPr>
                </pic:pic>
              </a:graphicData>
            </a:graphic>
          </wp:inline>
        </w:drawing>
      </w:r>
    </w:p>
    <w:p w:rsidR="00A8562C" w:rsidRDefault="00A8562C" w:rsidP="00A8562C">
      <w:pPr>
        <w:rPr>
          <w:rFonts w:ascii="Cambria" w:hAnsi="Cambria"/>
        </w:rPr>
      </w:pPr>
      <w:r>
        <w:rPr>
          <w:rFonts w:ascii="Cambria" w:hAnsi="Cambria"/>
        </w:rPr>
        <w:lastRenderedPageBreak/>
        <w:t>The following can be used to setup a SLICER for State.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420"/>
      </w:tblGrid>
      <w:tr w:rsidR="004770CA" w:rsidTr="00A8562C">
        <w:trPr>
          <w:jc w:val="center"/>
        </w:trPr>
        <w:tc>
          <w:tcPr>
            <w:tcW w:w="3415" w:type="dxa"/>
          </w:tcPr>
          <w:p w:rsidR="004770CA" w:rsidRDefault="004770CA" w:rsidP="00A8562C">
            <w:pPr>
              <w:jc w:val="center"/>
              <w:rPr>
                <w:rFonts w:ascii="Cambria" w:hAnsi="Cambria"/>
              </w:rPr>
            </w:pPr>
            <w:r>
              <w:rPr>
                <w:rFonts w:ascii="Cambria" w:hAnsi="Cambria"/>
              </w:rPr>
              <w:t>In the Insert Slicers window, specify the field (or fields) from which to construct the slicer.</w:t>
            </w:r>
          </w:p>
          <w:p w:rsidR="004770CA" w:rsidRDefault="004770CA" w:rsidP="00A8562C">
            <w:pPr>
              <w:jc w:val="center"/>
              <w:rPr>
                <w:rFonts w:ascii="Cambria" w:hAnsi="Cambria"/>
              </w:rPr>
            </w:pPr>
          </w:p>
          <w:p w:rsidR="004770CA" w:rsidRDefault="00A8562C" w:rsidP="00A8562C">
            <w:pPr>
              <w:jc w:val="center"/>
              <w:rPr>
                <w:rFonts w:ascii="Cambria" w:hAnsi="Cambria"/>
              </w:rPr>
            </w:pPr>
            <w:r>
              <w:rPr>
                <w:noProof/>
              </w:rPr>
              <w:drawing>
                <wp:inline distT="0" distB="0" distL="0" distR="0" wp14:anchorId="568CB7A8" wp14:editId="7C4B4742">
                  <wp:extent cx="1207827" cy="2174087"/>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32235" cy="2218021"/>
                          </a:xfrm>
                          <a:prstGeom prst="rect">
                            <a:avLst/>
                          </a:prstGeom>
                        </pic:spPr>
                      </pic:pic>
                    </a:graphicData>
                  </a:graphic>
                </wp:inline>
              </w:drawing>
            </w:r>
          </w:p>
        </w:tc>
        <w:tc>
          <w:tcPr>
            <w:tcW w:w="3420" w:type="dxa"/>
          </w:tcPr>
          <w:p w:rsidR="004770CA" w:rsidRDefault="00A8562C" w:rsidP="00A8562C">
            <w:pPr>
              <w:jc w:val="center"/>
              <w:rPr>
                <w:rFonts w:ascii="Cambria" w:hAnsi="Cambria"/>
              </w:rPr>
            </w:pPr>
            <w:r>
              <w:rPr>
                <w:rFonts w:ascii="Cambria" w:hAnsi="Cambria"/>
              </w:rPr>
              <w:t>If State is specified, then th</w:t>
            </w:r>
            <w:r w:rsidR="000046AA">
              <w:rPr>
                <w:rFonts w:ascii="Cambria" w:hAnsi="Cambria"/>
              </w:rPr>
              <w:t>e following window is displayed</w:t>
            </w:r>
          </w:p>
          <w:p w:rsidR="00A8562C" w:rsidRDefault="00A8562C" w:rsidP="00A8562C">
            <w:pPr>
              <w:jc w:val="center"/>
              <w:rPr>
                <w:rFonts w:ascii="Cambria" w:hAnsi="Cambria"/>
              </w:rPr>
            </w:pPr>
          </w:p>
          <w:p w:rsidR="004770CA" w:rsidRDefault="004770CA" w:rsidP="00A8562C">
            <w:pPr>
              <w:jc w:val="center"/>
              <w:rPr>
                <w:rFonts w:ascii="Cambria" w:hAnsi="Cambria"/>
              </w:rPr>
            </w:pPr>
            <w:r>
              <w:rPr>
                <w:noProof/>
              </w:rPr>
              <w:drawing>
                <wp:inline distT="0" distB="0" distL="0" distR="0" wp14:anchorId="531C292F" wp14:editId="7A64C5DD">
                  <wp:extent cx="1500832" cy="2067636"/>
                  <wp:effectExtent l="0" t="0" r="4445"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05740" cy="2074398"/>
                          </a:xfrm>
                          <a:prstGeom prst="rect">
                            <a:avLst/>
                          </a:prstGeom>
                        </pic:spPr>
                      </pic:pic>
                    </a:graphicData>
                  </a:graphic>
                </wp:inline>
              </w:drawing>
            </w:r>
          </w:p>
        </w:tc>
      </w:tr>
    </w:tbl>
    <w:p w:rsidR="004770CA" w:rsidRDefault="004770CA">
      <w:pPr>
        <w:rPr>
          <w:rFonts w:ascii="Cambria" w:hAnsi="Cambria"/>
        </w:rPr>
      </w:pPr>
    </w:p>
    <w:p w:rsidR="009F5B91" w:rsidRDefault="00A8562C">
      <w:pPr>
        <w:rPr>
          <w:rFonts w:ascii="Cambria" w:hAnsi="Cambria"/>
        </w:rPr>
      </w:pPr>
      <w:r>
        <w:rPr>
          <w:rFonts w:ascii="Cambria" w:hAnsi="Cambria"/>
        </w:rPr>
        <w:t xml:space="preserve">In an empty column, enter a </w:t>
      </w:r>
      <w:r w:rsidR="000046AA">
        <w:rPr>
          <w:rFonts w:ascii="Cambria" w:hAnsi="Cambria"/>
        </w:rPr>
        <w:t xml:space="preserve">sequence of values from 0 to 1 by increments of 0.1. </w:t>
      </w:r>
      <w:r>
        <w:rPr>
          <w:rFonts w:ascii="Cambria" w:hAnsi="Cambria"/>
        </w:rPr>
        <w:t xml:space="preserve">These will be used to compute percentiles for income.  </w:t>
      </w:r>
    </w:p>
    <w:p w:rsidR="00A8562C" w:rsidRDefault="000046AA" w:rsidP="00A8562C">
      <w:pPr>
        <w:jc w:val="center"/>
        <w:rPr>
          <w:rFonts w:ascii="Cambria" w:hAnsi="Cambria"/>
          <w:sz w:val="28"/>
        </w:rPr>
      </w:pPr>
      <w:r>
        <w:rPr>
          <w:rFonts w:ascii="Cambria" w:hAnsi="Cambria"/>
          <w:sz w:val="28"/>
        </w:rPr>
        <w:t xml:space="preserve">Cell F2:  </w:t>
      </w:r>
      <w:r w:rsidR="00A8562C">
        <w:rPr>
          <w:rFonts w:ascii="Cambria" w:hAnsi="Cambria"/>
          <w:sz w:val="28"/>
        </w:rPr>
        <w:t>=</w:t>
      </w:r>
      <w:proofErr w:type="gramStart"/>
      <w:r w:rsidR="00A8562C">
        <w:rPr>
          <w:rFonts w:ascii="Cambria" w:hAnsi="Cambria"/>
          <w:sz w:val="28"/>
        </w:rPr>
        <w:t>PERCENTILE(</w:t>
      </w:r>
      <w:proofErr w:type="gramEnd"/>
      <w:r>
        <w:rPr>
          <w:rFonts w:ascii="Cambria" w:hAnsi="Cambria"/>
          <w:sz w:val="28"/>
        </w:rPr>
        <w:t xml:space="preserve"> </w:t>
      </w:r>
      <w:proofErr w:type="spellStart"/>
      <w:r w:rsidR="00A8562C">
        <w:rPr>
          <w:rFonts w:ascii="Cambria" w:hAnsi="Cambria"/>
          <w:sz w:val="28"/>
        </w:rPr>
        <w:t>QuickFacts</w:t>
      </w:r>
      <w:proofErr w:type="spellEnd"/>
      <w:r w:rsidR="00A8562C">
        <w:rPr>
          <w:rFonts w:ascii="Cambria" w:hAnsi="Cambria"/>
          <w:sz w:val="28"/>
        </w:rPr>
        <w:t>[INC110213]</w:t>
      </w:r>
      <w:r>
        <w:rPr>
          <w:rFonts w:ascii="Cambria" w:hAnsi="Cambria"/>
          <w:sz w:val="28"/>
        </w:rPr>
        <w:t xml:space="preserve"> </w:t>
      </w:r>
      <w:r w:rsidR="00A8562C">
        <w:rPr>
          <w:rFonts w:ascii="Cambria" w:hAnsi="Cambria"/>
          <w:sz w:val="28"/>
        </w:rPr>
        <w:t>,</w:t>
      </w:r>
      <w:r>
        <w:rPr>
          <w:rFonts w:ascii="Cambria" w:hAnsi="Cambria"/>
          <w:sz w:val="28"/>
        </w:rPr>
        <w:t xml:space="preserve"> </w:t>
      </w:r>
      <w:r w:rsidR="00A8562C">
        <w:rPr>
          <w:rFonts w:ascii="Cambria" w:hAnsi="Cambria"/>
          <w:sz w:val="28"/>
        </w:rPr>
        <w:t>E2</w:t>
      </w:r>
      <w:r>
        <w:rPr>
          <w:rFonts w:ascii="Cambria" w:hAnsi="Cambria"/>
          <w:sz w:val="28"/>
        </w:rPr>
        <w:t xml:space="preserve"> </w:t>
      </w:r>
      <w:r w:rsidR="00A8562C">
        <w:rPr>
          <w:rFonts w:ascii="Cambria" w:hAnsi="Cambria"/>
          <w:sz w:val="28"/>
        </w:rPr>
        <w:t>)</w:t>
      </w:r>
    </w:p>
    <w:p w:rsidR="00A8562C" w:rsidRPr="00A8562C" w:rsidRDefault="00A8562C" w:rsidP="00A8562C">
      <w:pPr>
        <w:rPr>
          <w:rFonts w:ascii="Cambria" w:hAnsi="Cambria"/>
        </w:rPr>
      </w:pPr>
      <w:r>
        <w:rPr>
          <w:rFonts w:ascii="Cambria" w:hAnsi="Cambria"/>
        </w:rPr>
        <w:t>Enter this =</w:t>
      </w:r>
      <w:proofErr w:type="gramStart"/>
      <w:r>
        <w:rPr>
          <w:rFonts w:ascii="Cambria" w:hAnsi="Cambria"/>
        </w:rPr>
        <w:t>P</w:t>
      </w:r>
      <w:r w:rsidR="00767ED7">
        <w:rPr>
          <w:rFonts w:ascii="Cambria" w:hAnsi="Cambria"/>
        </w:rPr>
        <w:t>ERCENTILE(</w:t>
      </w:r>
      <w:proofErr w:type="gramEnd"/>
      <w:r w:rsidR="00767ED7">
        <w:rPr>
          <w:rFonts w:ascii="Cambria" w:hAnsi="Cambria"/>
        </w:rPr>
        <w:t xml:space="preserve">) function into cell F2 as shown.  Copy this down for the remaining cells. </w:t>
      </w:r>
    </w:p>
    <w:p w:rsidR="009F5B91" w:rsidRDefault="009F5B91" w:rsidP="00A8562C">
      <w:pPr>
        <w:jc w:val="center"/>
        <w:rPr>
          <w:rFonts w:ascii="Cambria" w:hAnsi="Cambria"/>
        </w:rPr>
      </w:pPr>
      <w:r>
        <w:rPr>
          <w:noProof/>
        </w:rPr>
        <w:drawing>
          <wp:inline distT="0" distB="0" distL="0" distR="0" wp14:anchorId="074393F0" wp14:editId="3B547F89">
            <wp:extent cx="4574153" cy="206081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13140" cy="2078377"/>
                    </a:xfrm>
                    <a:prstGeom prst="rect">
                      <a:avLst/>
                    </a:prstGeom>
                  </pic:spPr>
                </pic:pic>
              </a:graphicData>
            </a:graphic>
          </wp:inline>
        </w:drawing>
      </w:r>
    </w:p>
    <w:p w:rsidR="00A8562C" w:rsidRDefault="00A8562C">
      <w:pPr>
        <w:rPr>
          <w:rFonts w:ascii="Cambria" w:hAnsi="Cambria"/>
        </w:rPr>
      </w:pPr>
      <w:r>
        <w:rPr>
          <w:rFonts w:ascii="Cambria" w:hAnsi="Cambria"/>
        </w:rPr>
        <w:br w:type="page"/>
      </w:r>
    </w:p>
    <w:tbl>
      <w:tblPr>
        <w:tblStyle w:val="TableGrid"/>
        <w:tblW w:w="0" w:type="auto"/>
        <w:tblLook w:val="04A0" w:firstRow="1" w:lastRow="0" w:firstColumn="1" w:lastColumn="0" w:noHBand="0" w:noVBand="1"/>
      </w:tblPr>
      <w:tblGrid>
        <w:gridCol w:w="4675"/>
        <w:gridCol w:w="4675"/>
      </w:tblGrid>
      <w:tr w:rsidR="00A8562C" w:rsidTr="00A8562C">
        <w:trPr>
          <w:trHeight w:val="530"/>
        </w:trPr>
        <w:tc>
          <w:tcPr>
            <w:tcW w:w="9350" w:type="dxa"/>
            <w:gridSpan w:val="2"/>
            <w:shd w:val="clear" w:color="auto" w:fill="F2F2F2" w:themeFill="background1" w:themeFillShade="F2"/>
            <w:vAlign w:val="center"/>
          </w:tcPr>
          <w:p w:rsidR="00A8562C" w:rsidRDefault="00E60569">
            <w:pPr>
              <w:rPr>
                <w:noProof/>
              </w:rPr>
            </w:pPr>
            <w:r w:rsidRPr="00E60569">
              <w:rPr>
                <w:noProof/>
                <w:sz w:val="24"/>
              </w:rPr>
              <w:lastRenderedPageBreak/>
              <w:t>Try the Slicer</w:t>
            </w:r>
          </w:p>
        </w:tc>
      </w:tr>
      <w:tr w:rsidR="00A8562C" w:rsidTr="00A8562C">
        <w:tc>
          <w:tcPr>
            <w:tcW w:w="4675" w:type="dxa"/>
          </w:tcPr>
          <w:p w:rsidR="00A8562C" w:rsidRDefault="00A8562C" w:rsidP="00EE7A90">
            <w:pPr>
              <w:jc w:val="center"/>
              <w:rPr>
                <w:rFonts w:ascii="Cambria" w:hAnsi="Cambria"/>
              </w:rPr>
            </w:pPr>
            <w:r>
              <w:rPr>
                <w:rFonts w:ascii="Cambria" w:hAnsi="Cambria"/>
              </w:rPr>
              <w:t>Click AK to get percentiles for State = AK</w:t>
            </w:r>
          </w:p>
          <w:p w:rsidR="00A8562C" w:rsidRDefault="00A8562C" w:rsidP="00EE7A90">
            <w:pPr>
              <w:jc w:val="center"/>
              <w:rPr>
                <w:rFonts w:ascii="Cambria" w:hAnsi="Cambria"/>
              </w:rPr>
            </w:pPr>
            <w:r>
              <w:rPr>
                <w:noProof/>
              </w:rPr>
              <w:drawing>
                <wp:inline distT="0" distB="0" distL="0" distR="0" wp14:anchorId="6FC07CEF" wp14:editId="4685D323">
                  <wp:extent cx="2183642" cy="1598203"/>
                  <wp:effectExtent l="0" t="0" r="762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08110" cy="1616111"/>
                          </a:xfrm>
                          <a:prstGeom prst="rect">
                            <a:avLst/>
                          </a:prstGeom>
                        </pic:spPr>
                      </pic:pic>
                    </a:graphicData>
                  </a:graphic>
                </wp:inline>
              </w:drawing>
            </w:r>
          </w:p>
        </w:tc>
        <w:tc>
          <w:tcPr>
            <w:tcW w:w="4675" w:type="dxa"/>
          </w:tcPr>
          <w:p w:rsidR="00A8562C" w:rsidRDefault="00A8562C" w:rsidP="00EE7A90">
            <w:pPr>
              <w:jc w:val="center"/>
              <w:rPr>
                <w:rFonts w:ascii="Cambria" w:hAnsi="Cambria"/>
              </w:rPr>
            </w:pPr>
            <w:r>
              <w:rPr>
                <w:rFonts w:ascii="Cambria" w:hAnsi="Cambria"/>
              </w:rPr>
              <w:t xml:space="preserve">Click </w:t>
            </w:r>
            <w:r w:rsidR="00E60569">
              <w:rPr>
                <w:rFonts w:ascii="Cambria" w:hAnsi="Cambria"/>
              </w:rPr>
              <w:t>AL</w:t>
            </w:r>
            <w:r>
              <w:rPr>
                <w:rFonts w:ascii="Cambria" w:hAnsi="Cambria"/>
              </w:rPr>
              <w:t xml:space="preserve"> to get it’s percentiles</w:t>
            </w:r>
          </w:p>
          <w:p w:rsidR="00A8562C" w:rsidRDefault="00A8562C" w:rsidP="00EE7A90">
            <w:pPr>
              <w:jc w:val="center"/>
              <w:rPr>
                <w:rFonts w:ascii="Cambria" w:hAnsi="Cambria"/>
              </w:rPr>
            </w:pPr>
            <w:r>
              <w:rPr>
                <w:noProof/>
              </w:rPr>
              <w:drawing>
                <wp:inline distT="0" distB="0" distL="0" distR="0" wp14:anchorId="072A13DE" wp14:editId="7448D5E8">
                  <wp:extent cx="2210255" cy="15831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58094" cy="1617406"/>
                          </a:xfrm>
                          <a:prstGeom prst="rect">
                            <a:avLst/>
                          </a:prstGeom>
                        </pic:spPr>
                      </pic:pic>
                    </a:graphicData>
                  </a:graphic>
                </wp:inline>
              </w:drawing>
            </w:r>
          </w:p>
        </w:tc>
      </w:tr>
      <w:tr w:rsidR="00A8562C" w:rsidTr="00A8562C">
        <w:trPr>
          <w:trHeight w:val="593"/>
        </w:trPr>
        <w:tc>
          <w:tcPr>
            <w:tcW w:w="9350" w:type="dxa"/>
            <w:gridSpan w:val="2"/>
          </w:tcPr>
          <w:p w:rsidR="00EE7A90" w:rsidRDefault="00A8562C">
            <w:pPr>
              <w:rPr>
                <w:noProof/>
              </w:rPr>
            </w:pPr>
            <w:r>
              <w:rPr>
                <w:noProof/>
              </w:rPr>
              <w:t xml:space="preserve">Note:  The Slicer fails to produce the desired </w:t>
            </w:r>
            <w:r w:rsidR="00EE7A90">
              <w:rPr>
                <w:noProof/>
              </w:rPr>
              <w:t>because =PERCENTILE ignores the fact that some rows should be excluded from it’s calcuations.</w:t>
            </w:r>
          </w:p>
        </w:tc>
      </w:tr>
    </w:tbl>
    <w:p w:rsidR="00EE7A90" w:rsidRDefault="00EE7A90">
      <w:pPr>
        <w:rPr>
          <w:rFonts w:ascii="Cambria" w:hAnsi="Cambria"/>
        </w:rPr>
      </w:pPr>
    </w:p>
    <w:p w:rsidR="006F5675" w:rsidRDefault="00EE7A90">
      <w:pPr>
        <w:rPr>
          <w:rFonts w:ascii="Cambria" w:hAnsi="Cambria"/>
        </w:rPr>
      </w:pPr>
      <w:r>
        <w:rPr>
          <w:rFonts w:ascii="Cambria" w:hAnsi="Cambria"/>
        </w:rPr>
        <w:t>The =</w:t>
      </w:r>
      <w:proofErr w:type="gramStart"/>
      <w:r>
        <w:rPr>
          <w:rFonts w:ascii="Cambria" w:hAnsi="Cambria"/>
        </w:rPr>
        <w:t>AGGREGATE(</w:t>
      </w:r>
      <w:proofErr w:type="gramEnd"/>
      <w:r>
        <w:rPr>
          <w:rFonts w:ascii="Cambria" w:hAnsi="Cambria"/>
        </w:rPr>
        <w:t>) function in Excel should be used in Excel when certain rows should be excluded from the requested calculations.   =</w:t>
      </w:r>
      <w:proofErr w:type="gramStart"/>
      <w:r>
        <w:rPr>
          <w:rFonts w:ascii="Cambria" w:hAnsi="Cambria"/>
        </w:rPr>
        <w:t>AGGREGATE(</w:t>
      </w:r>
      <w:proofErr w:type="gramEnd"/>
      <w:r>
        <w:rPr>
          <w:rFonts w:ascii="Cambria" w:hAnsi="Cambria"/>
        </w:rPr>
        <w:t xml:space="preserve">) is a more complete version of the =COUNTIF() functions used in </w:t>
      </w:r>
      <w:r w:rsidR="00061C60">
        <w:rPr>
          <w:rFonts w:ascii="Cambria" w:hAnsi="Cambria"/>
        </w:rPr>
        <w:t>the previous handout.</w:t>
      </w:r>
    </w:p>
    <w:p w:rsidR="006F5675" w:rsidRDefault="00EE7A90">
      <w:pPr>
        <w:rPr>
          <w:rFonts w:ascii="Cambria" w:hAnsi="Cambria"/>
        </w:rPr>
      </w:pPr>
      <w:r>
        <w:rPr>
          <w:rFonts w:ascii="Cambria" w:hAnsi="Cambria"/>
        </w:rPr>
        <w:t>A explanation of the required arguments for the =</w:t>
      </w:r>
      <w:proofErr w:type="gramStart"/>
      <w:r>
        <w:rPr>
          <w:rFonts w:ascii="Cambria" w:hAnsi="Cambria"/>
        </w:rPr>
        <w:t>AGGREGATE(</w:t>
      </w:r>
      <w:proofErr w:type="gramEnd"/>
      <w:r>
        <w:rPr>
          <w:rFonts w:ascii="Cambria" w:hAnsi="Cambria"/>
        </w:rPr>
        <w:t xml:space="preserve">) function are </w:t>
      </w:r>
      <w:r w:rsidR="00061C60">
        <w:rPr>
          <w:rFonts w:ascii="Cambria" w:hAnsi="Cambria"/>
        </w:rPr>
        <w:t>briefly discussed here</w:t>
      </w:r>
      <w:r>
        <w:rPr>
          <w:rFonts w:ascii="Cambria" w:hAnsi="Cambria"/>
        </w:rPr>
        <w:t>.</w:t>
      </w:r>
    </w:p>
    <w:p w:rsidR="00EE7A90" w:rsidRPr="00EE7A90" w:rsidRDefault="00EE7A90" w:rsidP="00EE7A90">
      <w:pPr>
        <w:jc w:val="center"/>
        <w:rPr>
          <w:rFonts w:ascii="Cambria" w:hAnsi="Cambria"/>
          <w:sz w:val="28"/>
        </w:rPr>
      </w:pPr>
      <w:r>
        <w:rPr>
          <w:rFonts w:ascii="Cambria" w:hAnsi="Cambria"/>
          <w:sz w:val="28"/>
        </w:rPr>
        <w:t>=</w:t>
      </w:r>
      <w:proofErr w:type="gramStart"/>
      <w:r>
        <w:rPr>
          <w:rFonts w:ascii="Cambria" w:hAnsi="Cambria"/>
          <w:sz w:val="28"/>
        </w:rPr>
        <w:t>AGGREGATE(</w:t>
      </w:r>
      <w:proofErr w:type="spellStart"/>
      <w:proofErr w:type="gramEnd"/>
      <w:r>
        <w:rPr>
          <w:rFonts w:ascii="Cambria" w:hAnsi="Cambria"/>
          <w:sz w:val="28"/>
        </w:rPr>
        <w:t>function_num</w:t>
      </w:r>
      <w:proofErr w:type="spellEnd"/>
      <w:r>
        <w:rPr>
          <w:rFonts w:ascii="Cambria" w:hAnsi="Cambria"/>
          <w:sz w:val="28"/>
        </w:rPr>
        <w:t>, options, array, [k])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5534"/>
      </w:tblGrid>
      <w:tr w:rsidR="00EE7A90" w:rsidTr="00EE7A90">
        <w:tc>
          <w:tcPr>
            <w:tcW w:w="3816" w:type="dxa"/>
          </w:tcPr>
          <w:p w:rsidR="00EE7A90" w:rsidRPr="00EE7A90" w:rsidRDefault="00EE7A90" w:rsidP="00EE7A90">
            <w:pPr>
              <w:rPr>
                <w:caps/>
                <w:noProof/>
              </w:rPr>
            </w:pPr>
            <w:r>
              <w:rPr>
                <w:noProof/>
              </w:rPr>
              <w:t>The function_n</w:t>
            </w:r>
            <w:r w:rsidR="004417FC">
              <w:rPr>
                <w:noProof/>
              </w:rPr>
              <w:t>um is a number from the followi</w:t>
            </w:r>
            <w:r>
              <w:rPr>
                <w:noProof/>
              </w:rPr>
              <w:t>n</w:t>
            </w:r>
            <w:r w:rsidR="004417FC">
              <w:rPr>
                <w:noProof/>
              </w:rPr>
              <w:t>g</w:t>
            </w:r>
            <w:r>
              <w:rPr>
                <w:noProof/>
              </w:rPr>
              <w:t xml:space="preserve"> list.  16 should be used for percentiles</w:t>
            </w:r>
          </w:p>
          <w:p w:rsidR="00EE7A90" w:rsidRDefault="00EE7A90">
            <w:pPr>
              <w:rPr>
                <w:noProof/>
              </w:rPr>
            </w:pPr>
          </w:p>
          <w:p w:rsidR="00EE7A90" w:rsidRDefault="00EE7A90">
            <w:pPr>
              <w:rPr>
                <w:noProof/>
              </w:rPr>
            </w:pPr>
          </w:p>
          <w:p w:rsidR="00EE7A90" w:rsidRDefault="00EE7A90">
            <w:pPr>
              <w:rPr>
                <w:noProof/>
              </w:rPr>
            </w:pPr>
            <w:r>
              <w:rPr>
                <w:noProof/>
              </w:rPr>
              <w:drawing>
                <wp:inline distT="0" distB="0" distL="0" distR="0" wp14:anchorId="642B2F08" wp14:editId="18C804E7">
                  <wp:extent cx="2279176" cy="2879314"/>
                  <wp:effectExtent l="0" t="0" r="698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84742" cy="2886346"/>
                          </a:xfrm>
                          <a:prstGeom prst="rect">
                            <a:avLst/>
                          </a:prstGeom>
                        </pic:spPr>
                      </pic:pic>
                    </a:graphicData>
                  </a:graphic>
                </wp:inline>
              </w:drawing>
            </w:r>
          </w:p>
        </w:tc>
        <w:tc>
          <w:tcPr>
            <w:tcW w:w="5534" w:type="dxa"/>
          </w:tcPr>
          <w:p w:rsidR="00EE7A90" w:rsidRDefault="00EE7A90">
            <w:pPr>
              <w:rPr>
                <w:noProof/>
              </w:rPr>
            </w:pPr>
          </w:p>
          <w:p w:rsidR="00EE7A90" w:rsidRDefault="00EE7A90">
            <w:pPr>
              <w:rPr>
                <w:noProof/>
              </w:rPr>
            </w:pPr>
            <w:r>
              <w:rPr>
                <w:noProof/>
              </w:rPr>
              <w:t xml:space="preserve">The options value should be selected from the following list.  5 will ignore hidden rows in it’s calcuations. </w:t>
            </w:r>
          </w:p>
          <w:p w:rsidR="00EE7A90" w:rsidRDefault="00EE7A90">
            <w:pPr>
              <w:rPr>
                <w:noProof/>
              </w:rPr>
            </w:pPr>
          </w:p>
          <w:p w:rsidR="00EE7A90" w:rsidRDefault="00EE7A90">
            <w:pPr>
              <w:rPr>
                <w:noProof/>
              </w:rPr>
            </w:pPr>
            <w:r>
              <w:rPr>
                <w:noProof/>
              </w:rPr>
              <w:drawing>
                <wp:inline distT="0" distB="0" distL="0" distR="0" wp14:anchorId="6DF4C77E" wp14:editId="2092AC33">
                  <wp:extent cx="3316406" cy="1006261"/>
                  <wp:effectExtent l="0" t="0" r="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81073" cy="1025882"/>
                          </a:xfrm>
                          <a:prstGeom prst="rect">
                            <a:avLst/>
                          </a:prstGeom>
                        </pic:spPr>
                      </pic:pic>
                    </a:graphicData>
                  </a:graphic>
                </wp:inline>
              </w:drawing>
            </w:r>
          </w:p>
        </w:tc>
      </w:tr>
    </w:tbl>
    <w:p w:rsidR="006F5675" w:rsidRDefault="006F5675">
      <w:pPr>
        <w:rPr>
          <w:noProof/>
        </w:rPr>
      </w:pPr>
    </w:p>
    <w:p w:rsidR="008F0E91" w:rsidRDefault="008F0E91">
      <w:pPr>
        <w:rPr>
          <w:noProof/>
        </w:rPr>
      </w:pPr>
    </w:p>
    <w:p w:rsidR="008F0E91" w:rsidRDefault="008F0E91">
      <w:pPr>
        <w:rPr>
          <w:noProof/>
        </w:rPr>
      </w:pPr>
      <w:r>
        <w:rPr>
          <w:noProof/>
        </w:rPr>
        <w:lastRenderedPageBreak/>
        <w:t xml:space="preserve">Replace the =PERCENTILE() function used above with the </w:t>
      </w:r>
      <w:r w:rsidR="00582511">
        <w:rPr>
          <w:noProof/>
        </w:rPr>
        <w:t>following function.</w:t>
      </w:r>
    </w:p>
    <w:p w:rsidR="00582511" w:rsidRPr="00EE7A90" w:rsidRDefault="004417FC" w:rsidP="00582511">
      <w:pPr>
        <w:jc w:val="center"/>
        <w:rPr>
          <w:rFonts w:ascii="Cambria" w:hAnsi="Cambria"/>
          <w:sz w:val="28"/>
        </w:rPr>
      </w:pPr>
      <w:r>
        <w:rPr>
          <w:rFonts w:ascii="Cambria" w:hAnsi="Cambria"/>
          <w:sz w:val="28"/>
        </w:rPr>
        <w:t xml:space="preserve">Cell F2:  </w:t>
      </w:r>
      <w:r w:rsidR="00582511">
        <w:rPr>
          <w:rFonts w:ascii="Cambria" w:hAnsi="Cambria"/>
          <w:sz w:val="28"/>
        </w:rPr>
        <w:t>=</w:t>
      </w:r>
      <w:proofErr w:type="gramStart"/>
      <w:r w:rsidR="00582511">
        <w:rPr>
          <w:rFonts w:ascii="Cambria" w:hAnsi="Cambria"/>
          <w:sz w:val="28"/>
        </w:rPr>
        <w:t>AGGREGATE(</w:t>
      </w:r>
      <w:proofErr w:type="gramEnd"/>
      <w:r w:rsidR="00582511">
        <w:rPr>
          <w:rFonts w:ascii="Cambria" w:hAnsi="Cambria"/>
          <w:sz w:val="28"/>
        </w:rPr>
        <w:t>16, 5,QuickFacts[INC110213],E2)</w:t>
      </w:r>
    </w:p>
    <w:p w:rsidR="00582511" w:rsidRDefault="00582511">
      <w:pPr>
        <w:rPr>
          <w:rFonts w:ascii="Cambria" w:hAnsi="Cambria"/>
        </w:rPr>
      </w:pPr>
      <w:r>
        <w:rPr>
          <w:rFonts w:ascii="Cambria" w:hAnsi="Cambria"/>
        </w:rPr>
        <w:t xml:space="preserve">Copy this down for the remaining percentiles. </w:t>
      </w:r>
    </w:p>
    <w:p w:rsidR="006F5675" w:rsidRDefault="00582511" w:rsidP="00582511">
      <w:pPr>
        <w:jc w:val="center"/>
        <w:rPr>
          <w:rFonts w:ascii="Cambria" w:hAnsi="Cambria"/>
        </w:rPr>
      </w:pPr>
      <w:r>
        <w:rPr>
          <w:noProof/>
        </w:rPr>
        <w:drawing>
          <wp:inline distT="0" distB="0" distL="0" distR="0" wp14:anchorId="1F305F64" wp14:editId="54DE750E">
            <wp:extent cx="4237630" cy="1754814"/>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64585" cy="1765976"/>
                    </a:xfrm>
                    <a:prstGeom prst="rect">
                      <a:avLst/>
                    </a:prstGeom>
                  </pic:spPr>
                </pic:pic>
              </a:graphicData>
            </a:graphic>
          </wp:inline>
        </w:drawing>
      </w:r>
    </w:p>
    <w:p w:rsidR="00950BDD" w:rsidRDefault="00582511">
      <w:pPr>
        <w:rPr>
          <w:rFonts w:ascii="Cambria" w:hAnsi="Cambria"/>
        </w:rPr>
      </w:pPr>
      <w:r>
        <w:rPr>
          <w:rFonts w:ascii="Cambria" w:hAnsi="Cambria"/>
        </w:rPr>
        <w:t>The slicer can be used to specify any state or a collection of states.</w:t>
      </w:r>
    </w:p>
    <w:tbl>
      <w:tblPr>
        <w:tblStyle w:val="TableGrid"/>
        <w:tblW w:w="0" w:type="auto"/>
        <w:jc w:val="center"/>
        <w:tblLook w:val="04A0" w:firstRow="1" w:lastRow="0" w:firstColumn="1" w:lastColumn="0" w:noHBand="0" w:noVBand="1"/>
      </w:tblPr>
      <w:tblGrid>
        <w:gridCol w:w="2340"/>
        <w:gridCol w:w="5940"/>
      </w:tblGrid>
      <w:tr w:rsidR="00582511" w:rsidTr="004417FC">
        <w:trPr>
          <w:jc w:val="center"/>
        </w:trPr>
        <w:tc>
          <w:tcPr>
            <w:tcW w:w="2340" w:type="dxa"/>
            <w:shd w:val="clear" w:color="auto" w:fill="F2F2F2" w:themeFill="background1" w:themeFillShade="F2"/>
            <w:vAlign w:val="center"/>
          </w:tcPr>
          <w:p w:rsidR="00582511" w:rsidRDefault="00582511" w:rsidP="00582511">
            <w:pPr>
              <w:jc w:val="center"/>
              <w:rPr>
                <w:rFonts w:ascii="Cambria" w:hAnsi="Cambria"/>
              </w:rPr>
            </w:pPr>
            <w:r>
              <w:rPr>
                <w:rFonts w:ascii="Cambria" w:hAnsi="Cambria"/>
              </w:rPr>
              <w:t>Selecting State = PA</w:t>
            </w:r>
          </w:p>
        </w:tc>
        <w:tc>
          <w:tcPr>
            <w:tcW w:w="5940" w:type="dxa"/>
          </w:tcPr>
          <w:p w:rsidR="00582511" w:rsidRDefault="00582511">
            <w:pPr>
              <w:rPr>
                <w:rFonts w:ascii="Cambria" w:hAnsi="Cambria"/>
              </w:rPr>
            </w:pPr>
            <w:r>
              <w:rPr>
                <w:noProof/>
              </w:rPr>
              <w:drawing>
                <wp:inline distT="0" distB="0" distL="0" distR="0" wp14:anchorId="3A9092A5" wp14:editId="57569649">
                  <wp:extent cx="3510132" cy="149443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32896" cy="1504122"/>
                          </a:xfrm>
                          <a:prstGeom prst="rect">
                            <a:avLst/>
                          </a:prstGeom>
                        </pic:spPr>
                      </pic:pic>
                    </a:graphicData>
                  </a:graphic>
                </wp:inline>
              </w:drawing>
            </w:r>
          </w:p>
        </w:tc>
      </w:tr>
      <w:tr w:rsidR="00582511" w:rsidTr="004417FC">
        <w:trPr>
          <w:jc w:val="center"/>
        </w:trPr>
        <w:tc>
          <w:tcPr>
            <w:tcW w:w="2340" w:type="dxa"/>
            <w:shd w:val="clear" w:color="auto" w:fill="F2F2F2" w:themeFill="background1" w:themeFillShade="F2"/>
            <w:vAlign w:val="center"/>
          </w:tcPr>
          <w:p w:rsidR="00582511" w:rsidRDefault="00582511" w:rsidP="00582511">
            <w:pPr>
              <w:jc w:val="center"/>
              <w:rPr>
                <w:rFonts w:ascii="Cambria" w:hAnsi="Cambria"/>
              </w:rPr>
            </w:pPr>
            <w:r>
              <w:rPr>
                <w:rFonts w:ascii="Cambria" w:hAnsi="Cambria"/>
              </w:rPr>
              <w:t>Selecting State = MN</w:t>
            </w:r>
          </w:p>
        </w:tc>
        <w:tc>
          <w:tcPr>
            <w:tcW w:w="5940" w:type="dxa"/>
          </w:tcPr>
          <w:p w:rsidR="00582511" w:rsidRDefault="00582511">
            <w:pPr>
              <w:rPr>
                <w:rFonts w:ascii="Cambria" w:hAnsi="Cambria"/>
              </w:rPr>
            </w:pPr>
            <w:r>
              <w:rPr>
                <w:noProof/>
              </w:rPr>
              <w:drawing>
                <wp:inline distT="0" distB="0" distL="0" distR="0" wp14:anchorId="582B3C3B" wp14:editId="0DB27615">
                  <wp:extent cx="3514299" cy="1501837"/>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61057" cy="1521819"/>
                          </a:xfrm>
                          <a:prstGeom prst="rect">
                            <a:avLst/>
                          </a:prstGeom>
                        </pic:spPr>
                      </pic:pic>
                    </a:graphicData>
                  </a:graphic>
                </wp:inline>
              </w:drawing>
            </w:r>
          </w:p>
        </w:tc>
      </w:tr>
      <w:tr w:rsidR="00582511" w:rsidTr="004417FC">
        <w:trPr>
          <w:jc w:val="center"/>
        </w:trPr>
        <w:tc>
          <w:tcPr>
            <w:tcW w:w="2340" w:type="dxa"/>
            <w:shd w:val="clear" w:color="auto" w:fill="F2F2F2" w:themeFill="background1" w:themeFillShade="F2"/>
            <w:vAlign w:val="center"/>
          </w:tcPr>
          <w:p w:rsidR="00582511" w:rsidRDefault="00582511" w:rsidP="00582511">
            <w:pPr>
              <w:jc w:val="center"/>
              <w:rPr>
                <w:rFonts w:ascii="Cambria" w:hAnsi="Cambria"/>
              </w:rPr>
            </w:pPr>
            <w:r>
              <w:rPr>
                <w:rFonts w:ascii="Cambria" w:hAnsi="Cambria"/>
              </w:rPr>
              <w:t>Use Ctrl to select multiple States, i.e. neighboring states to MN shown here</w:t>
            </w:r>
            <w:r>
              <w:rPr>
                <w:rFonts w:ascii="Cambria" w:hAnsi="Cambria"/>
              </w:rPr>
              <w:br/>
            </w:r>
          </w:p>
          <w:p w:rsidR="00582511" w:rsidRDefault="00582511" w:rsidP="00582511">
            <w:pPr>
              <w:jc w:val="center"/>
              <w:rPr>
                <w:rFonts w:ascii="Cambria" w:hAnsi="Cambria"/>
              </w:rPr>
            </w:pPr>
            <w:r>
              <w:rPr>
                <w:rFonts w:ascii="Cambria" w:hAnsi="Cambria"/>
              </w:rPr>
              <w:t>{IA, MN, ND, SD, WI}</w:t>
            </w:r>
          </w:p>
        </w:tc>
        <w:tc>
          <w:tcPr>
            <w:tcW w:w="5940" w:type="dxa"/>
          </w:tcPr>
          <w:p w:rsidR="00582511" w:rsidRDefault="00582511">
            <w:pPr>
              <w:rPr>
                <w:noProof/>
              </w:rPr>
            </w:pPr>
            <w:r>
              <w:rPr>
                <w:noProof/>
              </w:rPr>
              <w:drawing>
                <wp:inline distT="0" distB="0" distL="0" distR="0" wp14:anchorId="3DA01567" wp14:editId="4161F546">
                  <wp:extent cx="3521122" cy="1476916"/>
                  <wp:effectExtent l="0" t="0" r="317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62196" cy="1494144"/>
                          </a:xfrm>
                          <a:prstGeom prst="rect">
                            <a:avLst/>
                          </a:prstGeom>
                        </pic:spPr>
                      </pic:pic>
                    </a:graphicData>
                  </a:graphic>
                </wp:inline>
              </w:drawing>
            </w:r>
          </w:p>
        </w:tc>
      </w:tr>
    </w:tbl>
    <w:p w:rsidR="00582511" w:rsidRDefault="00582511">
      <w:pPr>
        <w:rPr>
          <w:rFonts w:ascii="Cambria" w:hAnsi="Cambria"/>
        </w:rPr>
      </w:pPr>
    </w:p>
    <w:p w:rsidR="00950BDD" w:rsidRDefault="00950BDD">
      <w:pPr>
        <w:rPr>
          <w:rFonts w:ascii="Cambria" w:hAnsi="Cambria"/>
        </w:rPr>
      </w:pPr>
    </w:p>
    <w:p w:rsidR="008942D1" w:rsidRPr="00104293" w:rsidRDefault="008942D1" w:rsidP="008942D1">
      <w:pPr>
        <w:rPr>
          <w:rFonts w:ascii="Cambria" w:hAnsi="Cambria"/>
          <w:u w:val="single"/>
        </w:rPr>
      </w:pPr>
      <w:r w:rsidRPr="00104293">
        <w:rPr>
          <w:rFonts w:ascii="Cambria" w:hAnsi="Cambria"/>
          <w:u w:val="single"/>
        </w:rPr>
        <w:lastRenderedPageBreak/>
        <w:t>Task</w:t>
      </w:r>
      <w:r>
        <w:rPr>
          <w:rFonts w:ascii="Cambria" w:hAnsi="Cambria"/>
          <w:u w:val="single"/>
        </w:rPr>
        <w:t xml:space="preserve"> #2</w:t>
      </w:r>
    </w:p>
    <w:p w:rsidR="00950BDD" w:rsidRDefault="008942D1">
      <w:pPr>
        <w:rPr>
          <w:rFonts w:ascii="Cambria" w:hAnsi="Cambria"/>
        </w:rPr>
      </w:pPr>
      <w:r>
        <w:rPr>
          <w:rFonts w:ascii="Cambria" w:hAnsi="Cambria"/>
        </w:rPr>
        <w:t xml:space="preserve">For this task, apply a SLICER on the </w:t>
      </w:r>
      <w:r w:rsidR="00C33DD9">
        <w:rPr>
          <w:rFonts w:ascii="Cambria" w:hAnsi="Cambria"/>
        </w:rPr>
        <w:t xml:space="preserve">median household income, i.e. </w:t>
      </w:r>
      <w:r>
        <w:rPr>
          <w:rFonts w:ascii="Cambria" w:hAnsi="Cambria"/>
        </w:rPr>
        <w:t>variable INC110213</w:t>
      </w:r>
      <w:r w:rsidR="00C33DD9">
        <w:rPr>
          <w:rFonts w:ascii="Cambria" w:hAnsi="Cambria"/>
        </w:rPr>
        <w:t>.</w:t>
      </w:r>
      <w:r>
        <w:rPr>
          <w:rFonts w:ascii="Cambria" w:hAnsi="Cambria"/>
        </w:rPr>
        <w:t xml:space="preserve"> Use </w:t>
      </w:r>
      <w:r w:rsidR="004645C6">
        <w:rPr>
          <w:rFonts w:ascii="Cambria" w:hAnsi="Cambria"/>
        </w:rPr>
        <w:t>the slicer</w:t>
      </w:r>
      <w:r w:rsidR="00C33DD9">
        <w:rPr>
          <w:rFonts w:ascii="Cambria" w:hAnsi="Cambria"/>
        </w:rPr>
        <w:t xml:space="preserve"> to verify that the following </w:t>
      </w:r>
      <w:r w:rsidR="004645C6">
        <w:rPr>
          <w:rFonts w:ascii="Cambria" w:hAnsi="Cambria"/>
        </w:rPr>
        <w:t>5</w:t>
      </w:r>
      <w:r w:rsidR="00C33DD9">
        <w:rPr>
          <w:rFonts w:ascii="Cambria" w:hAnsi="Cambria"/>
        </w:rPr>
        <w:t xml:space="preserve"> counties in United States </w:t>
      </w:r>
      <w:r w:rsidR="004645C6">
        <w:rPr>
          <w:rFonts w:ascii="Cambria" w:hAnsi="Cambria"/>
        </w:rPr>
        <w:t>have the highest and lowest median household income.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723"/>
      </w:tblGrid>
      <w:tr w:rsidR="004645C6" w:rsidTr="004645C6">
        <w:trPr>
          <w:jc w:val="center"/>
        </w:trPr>
        <w:tc>
          <w:tcPr>
            <w:tcW w:w="4458" w:type="dxa"/>
          </w:tcPr>
          <w:p w:rsidR="004645C6" w:rsidRDefault="004645C6" w:rsidP="00C33DD9">
            <w:pPr>
              <w:jc w:val="center"/>
              <w:rPr>
                <w:rFonts w:ascii="Cambria" w:hAnsi="Cambria"/>
              </w:rPr>
            </w:pPr>
            <w:r>
              <w:rPr>
                <w:rFonts w:ascii="Cambria" w:hAnsi="Cambria"/>
              </w:rPr>
              <w:t>Counties with highest median income</w:t>
            </w:r>
          </w:p>
          <w:p w:rsidR="004645C6" w:rsidRDefault="004645C6">
            <w:pPr>
              <w:rPr>
                <w:rFonts w:ascii="Cambria" w:hAnsi="Cambria"/>
              </w:rPr>
            </w:pPr>
            <w:r>
              <w:rPr>
                <w:noProof/>
              </w:rPr>
              <w:drawing>
                <wp:inline distT="0" distB="0" distL="0" distR="0" wp14:anchorId="17D8AA55" wp14:editId="6E0B48AE">
                  <wp:extent cx="2388358" cy="11842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12933" cy="1196440"/>
                          </a:xfrm>
                          <a:prstGeom prst="rect">
                            <a:avLst/>
                          </a:prstGeom>
                        </pic:spPr>
                      </pic:pic>
                    </a:graphicData>
                  </a:graphic>
                </wp:inline>
              </w:drawing>
            </w:r>
          </w:p>
        </w:tc>
        <w:tc>
          <w:tcPr>
            <w:tcW w:w="4723" w:type="dxa"/>
          </w:tcPr>
          <w:p w:rsidR="004645C6" w:rsidRDefault="004645C6" w:rsidP="00C33DD9">
            <w:pPr>
              <w:jc w:val="center"/>
              <w:rPr>
                <w:rFonts w:ascii="Cambria" w:hAnsi="Cambria"/>
              </w:rPr>
            </w:pPr>
            <w:r>
              <w:rPr>
                <w:rFonts w:ascii="Cambria" w:hAnsi="Cambria"/>
              </w:rPr>
              <w:t>Counties with lowest median income</w:t>
            </w:r>
          </w:p>
          <w:p w:rsidR="004645C6" w:rsidRDefault="004645C6">
            <w:pPr>
              <w:rPr>
                <w:rFonts w:ascii="Cambria" w:hAnsi="Cambria"/>
              </w:rPr>
            </w:pPr>
            <w:r>
              <w:rPr>
                <w:noProof/>
              </w:rPr>
              <w:drawing>
                <wp:inline distT="0" distB="0" distL="0" distR="0" wp14:anchorId="5792ABCD" wp14:editId="30D5BBF4">
                  <wp:extent cx="2449773" cy="1191236"/>
                  <wp:effectExtent l="0" t="0" r="825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85955" cy="1208830"/>
                          </a:xfrm>
                          <a:prstGeom prst="rect">
                            <a:avLst/>
                          </a:prstGeom>
                        </pic:spPr>
                      </pic:pic>
                    </a:graphicData>
                  </a:graphic>
                </wp:inline>
              </w:drawing>
            </w:r>
          </w:p>
        </w:tc>
      </w:tr>
    </w:tbl>
    <w:p w:rsidR="004645C6" w:rsidRDefault="004645C6">
      <w:pPr>
        <w:rPr>
          <w:rFonts w:ascii="Cambria" w:hAnsi="Cambria"/>
          <w:u w:val="single"/>
        </w:rPr>
      </w:pPr>
      <w:r>
        <w:rPr>
          <w:rFonts w:ascii="Cambria" w:hAnsi="Cambria"/>
          <w:u w:val="single"/>
        </w:rPr>
        <w:t>Questions</w:t>
      </w:r>
    </w:p>
    <w:p w:rsidR="004645C6" w:rsidRPr="00C33DD9" w:rsidRDefault="004645C6" w:rsidP="007240D3">
      <w:pPr>
        <w:pStyle w:val="ListParagraph"/>
        <w:numPr>
          <w:ilvl w:val="0"/>
          <w:numId w:val="11"/>
        </w:numPr>
        <w:rPr>
          <w:rFonts w:ascii="Cambria" w:hAnsi="Cambria"/>
          <w:u w:val="single"/>
        </w:rPr>
      </w:pPr>
      <w:r w:rsidRPr="00C33DD9">
        <w:rPr>
          <w:rFonts w:ascii="Cambria" w:hAnsi="Cambria"/>
        </w:rPr>
        <w:t xml:space="preserve">What are the median household income values for each </w:t>
      </w:r>
      <w:r w:rsidR="00C33DD9" w:rsidRPr="00C33DD9">
        <w:rPr>
          <w:rFonts w:ascii="Cambria" w:hAnsi="Cambria"/>
        </w:rPr>
        <w:t xml:space="preserve">set of counties listed above? </w:t>
      </w:r>
    </w:p>
    <w:p w:rsidR="00C33DD9" w:rsidRDefault="00C33DD9" w:rsidP="00C33DD9">
      <w:pPr>
        <w:pStyle w:val="ListParagraph"/>
        <w:ind w:left="1200"/>
        <w:rPr>
          <w:rFonts w:ascii="Cambria" w:hAnsi="Cambria"/>
        </w:rPr>
      </w:pPr>
    </w:p>
    <w:p w:rsidR="00C33DD9" w:rsidRDefault="00C33DD9" w:rsidP="00C33DD9">
      <w:pPr>
        <w:pStyle w:val="ListParagraph"/>
        <w:ind w:left="1200"/>
        <w:rPr>
          <w:rFonts w:ascii="Cambria" w:hAnsi="Cambria"/>
        </w:rPr>
      </w:pPr>
    </w:p>
    <w:p w:rsidR="00C33DD9" w:rsidRPr="00C33DD9" w:rsidRDefault="00C33DD9" w:rsidP="00C33DD9">
      <w:pPr>
        <w:pStyle w:val="ListParagraph"/>
        <w:ind w:left="1200"/>
        <w:rPr>
          <w:rFonts w:ascii="Cambria" w:hAnsi="Cambria"/>
          <w:u w:val="single"/>
        </w:rPr>
      </w:pPr>
    </w:p>
    <w:p w:rsidR="00AB4D10" w:rsidRPr="004645C6" w:rsidRDefault="004645C6" w:rsidP="009536C0">
      <w:pPr>
        <w:pStyle w:val="ListParagraph"/>
        <w:numPr>
          <w:ilvl w:val="0"/>
          <w:numId w:val="11"/>
        </w:numPr>
        <w:rPr>
          <w:rFonts w:ascii="Cambria" w:hAnsi="Cambria"/>
        </w:rPr>
      </w:pPr>
      <w:r w:rsidRPr="004645C6">
        <w:rPr>
          <w:rFonts w:ascii="Cambria" w:hAnsi="Cambria"/>
        </w:rPr>
        <w:t xml:space="preserve">There </w:t>
      </w:r>
      <w:r w:rsidR="00C33DD9">
        <w:rPr>
          <w:rFonts w:ascii="Cambria" w:hAnsi="Cambria"/>
        </w:rPr>
        <w:t xml:space="preserve">are </w:t>
      </w:r>
      <w:r w:rsidRPr="004645C6">
        <w:rPr>
          <w:rFonts w:ascii="Cambria" w:hAnsi="Cambria"/>
        </w:rPr>
        <w:t xml:space="preserve">3143 counties, so the </w:t>
      </w:r>
      <w:r w:rsidR="00C33DD9">
        <w:rPr>
          <w:rFonts w:ascii="Cambria" w:hAnsi="Cambria"/>
        </w:rPr>
        <w:t xml:space="preserve">richest </w:t>
      </w:r>
      <w:r w:rsidRPr="004645C6">
        <w:rPr>
          <w:rFonts w:ascii="Cambria" w:hAnsi="Cambria"/>
        </w:rPr>
        <w:t>31 counties would represent the top 1%</w:t>
      </w:r>
      <w:r w:rsidR="00C33DD9">
        <w:rPr>
          <w:rFonts w:ascii="Cambria" w:hAnsi="Cambria"/>
        </w:rPr>
        <w:t xml:space="preserve">.  </w:t>
      </w:r>
      <w:r w:rsidRPr="004645C6">
        <w:rPr>
          <w:rFonts w:ascii="Cambria" w:hAnsi="Cambria"/>
        </w:rPr>
        <w:t xml:space="preserve">How many of the top 31 counties are from VA?  </w:t>
      </w:r>
      <w:r>
        <w:rPr>
          <w:rFonts w:ascii="Cambria" w:hAnsi="Cambria"/>
        </w:rPr>
        <w:t xml:space="preserve"> How about MD?</w:t>
      </w:r>
    </w:p>
    <w:p w:rsidR="004645C6" w:rsidRDefault="004645C6" w:rsidP="004645C6">
      <w:pPr>
        <w:rPr>
          <w:rFonts w:ascii="Cambria" w:hAnsi="Cambria"/>
          <w:u w:val="single"/>
        </w:rPr>
      </w:pPr>
    </w:p>
    <w:p w:rsidR="004645C6" w:rsidRPr="004645C6" w:rsidRDefault="004645C6" w:rsidP="004645C6">
      <w:pPr>
        <w:rPr>
          <w:rFonts w:ascii="Cambria" w:hAnsi="Cambria"/>
          <w:u w:val="single"/>
        </w:rPr>
      </w:pPr>
      <w:r w:rsidRPr="004645C6">
        <w:rPr>
          <w:rFonts w:ascii="Cambria" w:hAnsi="Cambria"/>
          <w:u w:val="single"/>
        </w:rPr>
        <w:t>Task #</w:t>
      </w:r>
      <w:r>
        <w:rPr>
          <w:rFonts w:ascii="Cambria" w:hAnsi="Cambria"/>
          <w:u w:val="single"/>
        </w:rPr>
        <w:t>3</w:t>
      </w:r>
    </w:p>
    <w:p w:rsidR="004645C6" w:rsidRDefault="004645C6">
      <w:pPr>
        <w:rPr>
          <w:rFonts w:ascii="Cambria" w:hAnsi="Cambria"/>
        </w:rPr>
      </w:pPr>
      <w:r>
        <w:rPr>
          <w:rFonts w:ascii="Cambria" w:hAnsi="Cambria"/>
        </w:rPr>
        <w:t xml:space="preserve">There are seven counties </w:t>
      </w:r>
      <w:r w:rsidR="00C33DD9">
        <w:rPr>
          <w:rFonts w:ascii="Cambria" w:hAnsi="Cambria"/>
        </w:rPr>
        <w:t xml:space="preserve">surrounding </w:t>
      </w:r>
      <w:r>
        <w:rPr>
          <w:rFonts w:ascii="Cambria" w:hAnsi="Cambria"/>
        </w:rPr>
        <w:t xml:space="preserve">the Twin Cities that are </w:t>
      </w:r>
      <w:r w:rsidR="00C33DD9">
        <w:rPr>
          <w:rFonts w:ascii="Cambria" w:hAnsi="Cambria"/>
        </w:rPr>
        <w:t>known locally as the “</w:t>
      </w:r>
      <w:r>
        <w:rPr>
          <w:rFonts w:ascii="Cambria" w:hAnsi="Cambria"/>
        </w:rPr>
        <w:t>metro counties.</w:t>
      </w:r>
      <w:r w:rsidR="00C33DD9">
        <w:rPr>
          <w:rFonts w:ascii="Cambria" w:hAnsi="Cambria"/>
        </w:rPr>
        <w:t>”</w:t>
      </w:r>
      <w:r>
        <w:rPr>
          <w:rFonts w:ascii="Cambria" w:hAnsi="Cambria"/>
        </w:rPr>
        <w:t xml:space="preserve"> </w:t>
      </w:r>
      <w:r w:rsidR="00C33DD9">
        <w:rPr>
          <w:rFonts w:ascii="Cambria" w:hAnsi="Cambria"/>
        </w:rPr>
        <w:t xml:space="preserve">  A map of these counties is provided here. </w:t>
      </w:r>
    </w:p>
    <w:tbl>
      <w:tblPr>
        <w:tblStyle w:val="TableGrid"/>
        <w:tblW w:w="0" w:type="auto"/>
        <w:jc w:val="center"/>
        <w:tblLook w:val="04A0" w:firstRow="1" w:lastRow="0" w:firstColumn="1" w:lastColumn="0" w:noHBand="0" w:noVBand="1"/>
      </w:tblPr>
      <w:tblGrid>
        <w:gridCol w:w="4045"/>
        <w:gridCol w:w="2880"/>
      </w:tblGrid>
      <w:tr w:rsidR="004645C6" w:rsidTr="003F0999">
        <w:trPr>
          <w:jc w:val="center"/>
        </w:trPr>
        <w:tc>
          <w:tcPr>
            <w:tcW w:w="4045" w:type="dxa"/>
          </w:tcPr>
          <w:p w:rsidR="003F0999" w:rsidRDefault="003F0999">
            <w:pPr>
              <w:rPr>
                <w:rFonts w:ascii="Cambria" w:hAnsi="Cambria"/>
              </w:rPr>
            </w:pPr>
            <w:r>
              <w:rPr>
                <w:rFonts w:ascii="Cambria" w:hAnsi="Cambria"/>
              </w:rPr>
              <w:t>Map of Metro Counties surrounding the Twin Cities, i.e.  Minneapolis - St. Paul</w:t>
            </w:r>
          </w:p>
          <w:p w:rsidR="004645C6" w:rsidRDefault="004645C6" w:rsidP="003F0999">
            <w:pPr>
              <w:jc w:val="center"/>
              <w:rPr>
                <w:rFonts w:ascii="Cambria" w:hAnsi="Cambria"/>
              </w:rPr>
            </w:pPr>
            <w:r>
              <w:rPr>
                <w:noProof/>
              </w:rPr>
              <w:drawing>
                <wp:inline distT="0" distB="0" distL="0" distR="0" wp14:anchorId="068C086F" wp14:editId="452C2C7E">
                  <wp:extent cx="1917510" cy="1695029"/>
                  <wp:effectExtent l="0" t="0" r="698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30127" cy="1706182"/>
                          </a:xfrm>
                          <a:prstGeom prst="rect">
                            <a:avLst/>
                          </a:prstGeom>
                        </pic:spPr>
                      </pic:pic>
                    </a:graphicData>
                  </a:graphic>
                </wp:inline>
              </w:drawing>
            </w:r>
          </w:p>
        </w:tc>
        <w:tc>
          <w:tcPr>
            <w:tcW w:w="2880" w:type="dxa"/>
          </w:tcPr>
          <w:p w:rsidR="004645C6" w:rsidRDefault="003F0999">
            <w:pPr>
              <w:rPr>
                <w:rFonts w:ascii="Cambria" w:hAnsi="Cambria"/>
              </w:rPr>
            </w:pPr>
            <w:r>
              <w:rPr>
                <w:rFonts w:ascii="Cambria" w:hAnsi="Cambria"/>
              </w:rPr>
              <w:t>List of Metro Counties</w:t>
            </w:r>
            <w:r>
              <w:rPr>
                <w:rFonts w:ascii="Cambria" w:hAnsi="Cambria"/>
              </w:rPr>
              <w:br/>
            </w:r>
          </w:p>
          <w:tbl>
            <w:tblPr>
              <w:tblW w:w="2502" w:type="dxa"/>
              <w:tblLook w:val="04A0" w:firstRow="1" w:lastRow="0" w:firstColumn="1" w:lastColumn="0" w:noHBand="0" w:noVBand="1"/>
            </w:tblPr>
            <w:tblGrid>
              <w:gridCol w:w="2502"/>
            </w:tblGrid>
            <w:tr w:rsidR="004645C6" w:rsidRPr="00630959" w:rsidTr="004645C6">
              <w:trPr>
                <w:trHeight w:val="300"/>
              </w:trPr>
              <w:tc>
                <w:tcPr>
                  <w:tcW w:w="2502" w:type="dxa"/>
                  <w:tcBorders>
                    <w:top w:val="nil"/>
                    <w:left w:val="nil"/>
                    <w:bottom w:val="nil"/>
                    <w:right w:val="nil"/>
                  </w:tcBorders>
                  <w:shd w:val="clear" w:color="auto" w:fill="auto"/>
                  <w:noWrap/>
                  <w:vAlign w:val="bottom"/>
                  <w:hideMark/>
                </w:tcPr>
                <w:p w:rsidR="004645C6" w:rsidRPr="00630959" w:rsidRDefault="004645C6" w:rsidP="004645C6">
                  <w:pPr>
                    <w:spacing w:after="0" w:line="240" w:lineRule="auto"/>
                    <w:rPr>
                      <w:rFonts w:ascii="Calibri" w:eastAsia="Times New Roman" w:hAnsi="Calibri" w:cs="Times New Roman"/>
                      <w:color w:val="000000"/>
                    </w:rPr>
                  </w:pPr>
                  <w:r w:rsidRPr="00630959">
                    <w:rPr>
                      <w:rFonts w:ascii="Calibri" w:eastAsia="Times New Roman" w:hAnsi="Calibri" w:cs="Times New Roman"/>
                      <w:color w:val="000000"/>
                    </w:rPr>
                    <w:t>Anoka County, MN</w:t>
                  </w:r>
                </w:p>
              </w:tc>
            </w:tr>
            <w:tr w:rsidR="004645C6" w:rsidRPr="00630959" w:rsidTr="004645C6">
              <w:trPr>
                <w:trHeight w:val="300"/>
              </w:trPr>
              <w:tc>
                <w:tcPr>
                  <w:tcW w:w="2502" w:type="dxa"/>
                  <w:tcBorders>
                    <w:top w:val="nil"/>
                    <w:left w:val="nil"/>
                    <w:bottom w:val="nil"/>
                    <w:right w:val="nil"/>
                  </w:tcBorders>
                  <w:shd w:val="clear" w:color="auto" w:fill="auto"/>
                  <w:noWrap/>
                  <w:vAlign w:val="bottom"/>
                  <w:hideMark/>
                </w:tcPr>
                <w:p w:rsidR="004645C6" w:rsidRPr="00630959" w:rsidRDefault="004645C6" w:rsidP="004645C6">
                  <w:pPr>
                    <w:spacing w:after="0" w:line="240" w:lineRule="auto"/>
                    <w:rPr>
                      <w:rFonts w:ascii="Calibri" w:eastAsia="Times New Roman" w:hAnsi="Calibri" w:cs="Times New Roman"/>
                      <w:color w:val="000000"/>
                    </w:rPr>
                  </w:pPr>
                  <w:r w:rsidRPr="00630959">
                    <w:rPr>
                      <w:rFonts w:ascii="Calibri" w:eastAsia="Times New Roman" w:hAnsi="Calibri" w:cs="Times New Roman"/>
                      <w:color w:val="000000"/>
                    </w:rPr>
                    <w:t>Carver County, MN</w:t>
                  </w:r>
                </w:p>
              </w:tc>
            </w:tr>
            <w:tr w:rsidR="004645C6" w:rsidRPr="00630959" w:rsidTr="004645C6">
              <w:trPr>
                <w:trHeight w:val="300"/>
              </w:trPr>
              <w:tc>
                <w:tcPr>
                  <w:tcW w:w="2502" w:type="dxa"/>
                  <w:tcBorders>
                    <w:top w:val="nil"/>
                    <w:left w:val="nil"/>
                    <w:bottom w:val="nil"/>
                    <w:right w:val="nil"/>
                  </w:tcBorders>
                  <w:shd w:val="clear" w:color="auto" w:fill="auto"/>
                  <w:noWrap/>
                  <w:vAlign w:val="bottom"/>
                  <w:hideMark/>
                </w:tcPr>
                <w:p w:rsidR="004645C6" w:rsidRPr="00630959" w:rsidRDefault="004645C6" w:rsidP="004645C6">
                  <w:pPr>
                    <w:spacing w:after="0" w:line="240" w:lineRule="auto"/>
                    <w:rPr>
                      <w:rFonts w:ascii="Calibri" w:eastAsia="Times New Roman" w:hAnsi="Calibri" w:cs="Times New Roman"/>
                      <w:color w:val="000000"/>
                    </w:rPr>
                  </w:pPr>
                  <w:r w:rsidRPr="00630959">
                    <w:rPr>
                      <w:rFonts w:ascii="Calibri" w:eastAsia="Times New Roman" w:hAnsi="Calibri" w:cs="Times New Roman"/>
                      <w:color w:val="000000"/>
                    </w:rPr>
                    <w:t>Dakota County, MN</w:t>
                  </w:r>
                </w:p>
              </w:tc>
            </w:tr>
            <w:tr w:rsidR="004645C6" w:rsidRPr="00630959" w:rsidTr="004645C6">
              <w:trPr>
                <w:trHeight w:val="300"/>
              </w:trPr>
              <w:tc>
                <w:tcPr>
                  <w:tcW w:w="2502" w:type="dxa"/>
                  <w:tcBorders>
                    <w:top w:val="nil"/>
                    <w:left w:val="nil"/>
                    <w:bottom w:val="nil"/>
                    <w:right w:val="nil"/>
                  </w:tcBorders>
                  <w:shd w:val="clear" w:color="auto" w:fill="auto"/>
                  <w:noWrap/>
                  <w:vAlign w:val="bottom"/>
                  <w:hideMark/>
                </w:tcPr>
                <w:p w:rsidR="004645C6" w:rsidRPr="00630959" w:rsidRDefault="004645C6" w:rsidP="004645C6">
                  <w:pPr>
                    <w:spacing w:after="0" w:line="240" w:lineRule="auto"/>
                    <w:rPr>
                      <w:rFonts w:ascii="Calibri" w:eastAsia="Times New Roman" w:hAnsi="Calibri" w:cs="Times New Roman"/>
                      <w:color w:val="000000"/>
                    </w:rPr>
                  </w:pPr>
                  <w:r w:rsidRPr="00630959">
                    <w:rPr>
                      <w:rFonts w:ascii="Calibri" w:eastAsia="Times New Roman" w:hAnsi="Calibri" w:cs="Times New Roman"/>
                      <w:color w:val="000000"/>
                    </w:rPr>
                    <w:t>Hennepin County, MN</w:t>
                  </w:r>
                </w:p>
              </w:tc>
            </w:tr>
            <w:tr w:rsidR="004645C6" w:rsidRPr="00630959" w:rsidTr="004645C6">
              <w:trPr>
                <w:trHeight w:val="300"/>
              </w:trPr>
              <w:tc>
                <w:tcPr>
                  <w:tcW w:w="2502" w:type="dxa"/>
                  <w:tcBorders>
                    <w:top w:val="nil"/>
                    <w:left w:val="nil"/>
                    <w:bottom w:val="nil"/>
                    <w:right w:val="nil"/>
                  </w:tcBorders>
                  <w:shd w:val="clear" w:color="auto" w:fill="auto"/>
                  <w:noWrap/>
                  <w:vAlign w:val="bottom"/>
                  <w:hideMark/>
                </w:tcPr>
                <w:p w:rsidR="004645C6" w:rsidRPr="00630959" w:rsidRDefault="004645C6" w:rsidP="004645C6">
                  <w:pPr>
                    <w:spacing w:after="0" w:line="240" w:lineRule="auto"/>
                    <w:rPr>
                      <w:rFonts w:ascii="Calibri" w:eastAsia="Times New Roman" w:hAnsi="Calibri" w:cs="Times New Roman"/>
                      <w:color w:val="000000"/>
                    </w:rPr>
                  </w:pPr>
                  <w:r w:rsidRPr="00630959">
                    <w:rPr>
                      <w:rFonts w:ascii="Calibri" w:eastAsia="Times New Roman" w:hAnsi="Calibri" w:cs="Times New Roman"/>
                      <w:color w:val="000000"/>
                    </w:rPr>
                    <w:t>Ramsey County, MN</w:t>
                  </w:r>
                </w:p>
              </w:tc>
            </w:tr>
            <w:tr w:rsidR="004645C6" w:rsidRPr="00630959" w:rsidTr="004645C6">
              <w:trPr>
                <w:trHeight w:val="300"/>
              </w:trPr>
              <w:tc>
                <w:tcPr>
                  <w:tcW w:w="2502" w:type="dxa"/>
                  <w:tcBorders>
                    <w:top w:val="nil"/>
                    <w:left w:val="nil"/>
                    <w:bottom w:val="nil"/>
                    <w:right w:val="nil"/>
                  </w:tcBorders>
                  <w:shd w:val="clear" w:color="auto" w:fill="auto"/>
                  <w:noWrap/>
                  <w:vAlign w:val="bottom"/>
                  <w:hideMark/>
                </w:tcPr>
                <w:p w:rsidR="004645C6" w:rsidRPr="00630959" w:rsidRDefault="004645C6" w:rsidP="004645C6">
                  <w:pPr>
                    <w:spacing w:after="0" w:line="240" w:lineRule="auto"/>
                    <w:rPr>
                      <w:rFonts w:ascii="Calibri" w:eastAsia="Times New Roman" w:hAnsi="Calibri" w:cs="Times New Roman"/>
                      <w:color w:val="000000"/>
                    </w:rPr>
                  </w:pPr>
                  <w:r w:rsidRPr="00630959">
                    <w:rPr>
                      <w:rFonts w:ascii="Calibri" w:eastAsia="Times New Roman" w:hAnsi="Calibri" w:cs="Times New Roman"/>
                      <w:color w:val="000000"/>
                    </w:rPr>
                    <w:t>Scott County, MN</w:t>
                  </w:r>
                </w:p>
              </w:tc>
            </w:tr>
            <w:tr w:rsidR="004645C6" w:rsidRPr="00630959" w:rsidTr="004645C6">
              <w:trPr>
                <w:trHeight w:val="300"/>
              </w:trPr>
              <w:tc>
                <w:tcPr>
                  <w:tcW w:w="2502" w:type="dxa"/>
                  <w:tcBorders>
                    <w:top w:val="nil"/>
                    <w:left w:val="nil"/>
                    <w:bottom w:val="nil"/>
                    <w:right w:val="nil"/>
                  </w:tcBorders>
                  <w:shd w:val="clear" w:color="auto" w:fill="auto"/>
                  <w:noWrap/>
                  <w:vAlign w:val="bottom"/>
                  <w:hideMark/>
                </w:tcPr>
                <w:p w:rsidR="004645C6" w:rsidRPr="00630959" w:rsidRDefault="004645C6" w:rsidP="004645C6">
                  <w:pPr>
                    <w:spacing w:after="0" w:line="240" w:lineRule="auto"/>
                    <w:rPr>
                      <w:rFonts w:ascii="Calibri" w:eastAsia="Times New Roman" w:hAnsi="Calibri" w:cs="Times New Roman"/>
                      <w:color w:val="000000"/>
                    </w:rPr>
                  </w:pPr>
                  <w:r w:rsidRPr="00630959">
                    <w:rPr>
                      <w:rFonts w:ascii="Calibri" w:eastAsia="Times New Roman" w:hAnsi="Calibri" w:cs="Times New Roman"/>
                      <w:color w:val="000000"/>
                    </w:rPr>
                    <w:t>Washington County, MN</w:t>
                  </w:r>
                </w:p>
              </w:tc>
            </w:tr>
          </w:tbl>
          <w:p w:rsidR="004645C6" w:rsidRDefault="004645C6">
            <w:pPr>
              <w:rPr>
                <w:rFonts w:ascii="Cambria" w:hAnsi="Cambria"/>
              </w:rPr>
            </w:pPr>
          </w:p>
        </w:tc>
      </w:tr>
    </w:tbl>
    <w:p w:rsidR="004645C6" w:rsidRDefault="004645C6">
      <w:pPr>
        <w:rPr>
          <w:rFonts w:ascii="Cambria" w:hAnsi="Cambria"/>
        </w:rPr>
      </w:pPr>
    </w:p>
    <w:p w:rsidR="003F0999" w:rsidRDefault="00C33DD9">
      <w:pPr>
        <w:rPr>
          <w:rFonts w:ascii="Cambria" w:hAnsi="Cambria"/>
        </w:rPr>
      </w:pPr>
      <w:r>
        <w:rPr>
          <w:rFonts w:ascii="Cambria" w:hAnsi="Cambria"/>
        </w:rPr>
        <w:t xml:space="preserve">Create necessary variables and then use </w:t>
      </w:r>
      <w:r w:rsidR="003F0999">
        <w:rPr>
          <w:rFonts w:ascii="Cambria" w:hAnsi="Cambria"/>
        </w:rPr>
        <w:t>PivotTable</w:t>
      </w:r>
      <w:r>
        <w:rPr>
          <w:rFonts w:ascii="Cambria" w:hAnsi="Cambria"/>
        </w:rPr>
        <w:t>s</w:t>
      </w:r>
      <w:r w:rsidR="003F0999">
        <w:rPr>
          <w:rFonts w:ascii="Cambria" w:hAnsi="Cambria"/>
        </w:rPr>
        <w:t xml:space="preserve"> to find the average median household income for Metro = No and Metro = Yes counties</w:t>
      </w:r>
      <w:r>
        <w:rPr>
          <w:rFonts w:ascii="Cambria" w:hAnsi="Cambria"/>
        </w:rPr>
        <w:t xml:space="preserve"> in MN</w:t>
      </w:r>
      <w:r w:rsidR="003F0999">
        <w:rPr>
          <w:rFonts w:ascii="Cambria" w:hAnsi="Cambria"/>
        </w:rPr>
        <w:t xml:space="preserve">.  How does the average income compare across these two geographic </w:t>
      </w:r>
      <w:r>
        <w:rPr>
          <w:rFonts w:ascii="Cambria" w:hAnsi="Cambria"/>
        </w:rPr>
        <w:t>regions</w:t>
      </w:r>
      <w:r w:rsidR="003F0999">
        <w:rPr>
          <w:rFonts w:ascii="Cambria" w:hAnsi="Cambria"/>
        </w:rPr>
        <w:t>? Discuss.</w:t>
      </w:r>
    </w:p>
    <w:p w:rsidR="003F0999" w:rsidRDefault="003F0999">
      <w:pPr>
        <w:rPr>
          <w:rFonts w:ascii="Cambria" w:hAnsi="Cambria"/>
        </w:rPr>
      </w:pPr>
      <w:bookmarkStart w:id="0" w:name="_GoBack"/>
      <w:bookmarkEnd w:id="0"/>
    </w:p>
    <w:sectPr w:rsidR="003F0999">
      <w:headerReference w:type="default" r:id="rId70"/>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9F0" w:rsidRDefault="005859F0" w:rsidP="00C53ABB">
      <w:pPr>
        <w:spacing w:after="0" w:line="240" w:lineRule="auto"/>
      </w:pPr>
      <w:r>
        <w:separator/>
      </w:r>
    </w:p>
  </w:endnote>
  <w:endnote w:type="continuationSeparator" w:id="0">
    <w:p w:rsidR="005859F0" w:rsidRDefault="005859F0" w:rsidP="00C53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339116"/>
      <w:docPartObj>
        <w:docPartGallery w:val="Page Numbers (Bottom of Page)"/>
        <w:docPartUnique/>
      </w:docPartObj>
    </w:sdtPr>
    <w:sdtEndPr>
      <w:rPr>
        <w:noProof/>
      </w:rPr>
    </w:sdtEndPr>
    <w:sdtContent>
      <w:p w:rsidR="005859F0" w:rsidRDefault="005859F0">
        <w:pPr>
          <w:pStyle w:val="Footer"/>
          <w:jc w:val="right"/>
        </w:pPr>
        <w:r>
          <w:fldChar w:fldCharType="begin"/>
        </w:r>
        <w:r>
          <w:instrText xml:space="preserve"> PAGE   \* MERGEFORMAT </w:instrText>
        </w:r>
        <w:r>
          <w:fldChar w:fldCharType="separate"/>
        </w:r>
        <w:r w:rsidR="005F4A01">
          <w:rPr>
            <w:noProof/>
          </w:rPr>
          <w:t>18</w:t>
        </w:r>
        <w:r>
          <w:rPr>
            <w:noProof/>
          </w:rPr>
          <w:fldChar w:fldCharType="end"/>
        </w:r>
      </w:p>
    </w:sdtContent>
  </w:sdt>
  <w:p w:rsidR="005859F0" w:rsidRDefault="005859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9F0" w:rsidRDefault="005859F0" w:rsidP="00C53ABB">
      <w:pPr>
        <w:spacing w:after="0" w:line="240" w:lineRule="auto"/>
      </w:pPr>
      <w:r>
        <w:separator/>
      </w:r>
    </w:p>
  </w:footnote>
  <w:footnote w:type="continuationSeparator" w:id="0">
    <w:p w:rsidR="005859F0" w:rsidRDefault="005859F0" w:rsidP="00C53A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9F0" w:rsidRPr="00C53ABB" w:rsidRDefault="005859F0">
    <w:pPr>
      <w:pStyle w:val="Header"/>
      <w:rPr>
        <w:rFonts w:ascii="Cambria" w:hAnsi="Cambria"/>
      </w:rPr>
    </w:pPr>
    <w:r w:rsidRPr="00C53ABB">
      <w:rPr>
        <w:rFonts w:ascii="Cambria" w:hAnsi="Cambria"/>
      </w:rPr>
      <w:t>Teaching Data Science</w:t>
    </w:r>
    <w:r w:rsidRPr="00C53ABB">
      <w:rPr>
        <w:rFonts w:ascii="Cambria" w:hAnsi="Cambria"/>
      </w:rPr>
      <w:tab/>
    </w:r>
    <w:r w:rsidRPr="00C53ABB">
      <w:rPr>
        <w:rFonts w:ascii="Cambria" w:hAnsi="Cambria"/>
      </w:rPr>
      <w:tab/>
    </w:r>
    <w:r>
      <w:rPr>
        <w:rFonts w:ascii="Cambria" w:hAnsi="Cambria"/>
      </w:rPr>
      <w:t>Summaries and Visualizations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D542C4F"/>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1057140D"/>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18EA02E4"/>
    <w:multiLevelType w:val="hybridMultilevel"/>
    <w:tmpl w:val="0758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C0BD6"/>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28E63E50"/>
    <w:multiLevelType w:val="multilevel"/>
    <w:tmpl w:val="BC4AD306"/>
    <w:lvl w:ilvl="0">
      <w:start w:val="1"/>
      <w:numFmt w:val="decimal"/>
      <w:lvlText w:val="%1."/>
      <w:lvlJc w:val="left"/>
      <w:pPr>
        <w:tabs>
          <w:tab w:val="num" w:pos="720"/>
        </w:tabs>
        <w:ind w:left="1200" w:hanging="480"/>
      </w:pPr>
    </w:lvl>
    <w:lvl w:ilvl="1">
      <w:start w:val="1"/>
      <w:numFmt w:val="decimal"/>
      <w:lvlText w:val="%2."/>
      <w:lvlJc w:val="left"/>
      <w:pPr>
        <w:tabs>
          <w:tab w:val="num" w:pos="1440"/>
        </w:tabs>
        <w:ind w:left="1920" w:hanging="480"/>
      </w:pPr>
    </w:lvl>
    <w:lvl w:ilvl="2">
      <w:start w:val="1"/>
      <w:numFmt w:val="decimal"/>
      <w:lvlText w:val="%3."/>
      <w:lvlJc w:val="left"/>
      <w:pPr>
        <w:tabs>
          <w:tab w:val="num" w:pos="2160"/>
        </w:tabs>
        <w:ind w:left="2640" w:hanging="480"/>
      </w:pPr>
    </w:lvl>
    <w:lvl w:ilvl="3">
      <w:start w:val="1"/>
      <w:numFmt w:val="decimal"/>
      <w:lvlText w:val="%4."/>
      <w:lvlJc w:val="left"/>
      <w:pPr>
        <w:tabs>
          <w:tab w:val="num" w:pos="2880"/>
        </w:tabs>
        <w:ind w:left="3360" w:hanging="480"/>
      </w:pPr>
    </w:lvl>
    <w:lvl w:ilvl="4">
      <w:start w:val="1"/>
      <w:numFmt w:val="decimal"/>
      <w:lvlText w:val="%5."/>
      <w:lvlJc w:val="left"/>
      <w:pPr>
        <w:tabs>
          <w:tab w:val="num" w:pos="3600"/>
        </w:tabs>
        <w:ind w:left="4080" w:hanging="480"/>
      </w:pPr>
    </w:lvl>
    <w:lvl w:ilvl="5">
      <w:start w:val="1"/>
      <w:numFmt w:val="decimal"/>
      <w:lvlText w:val="%6."/>
      <w:lvlJc w:val="left"/>
      <w:pPr>
        <w:tabs>
          <w:tab w:val="num" w:pos="4320"/>
        </w:tabs>
        <w:ind w:left="4800" w:hanging="480"/>
      </w:pPr>
    </w:lvl>
    <w:lvl w:ilvl="6">
      <w:start w:val="1"/>
      <w:numFmt w:val="decimal"/>
      <w:lvlText w:val="%7."/>
      <w:lvlJc w:val="left"/>
      <w:pPr>
        <w:tabs>
          <w:tab w:val="num" w:pos="5040"/>
        </w:tabs>
        <w:ind w:left="5520" w:hanging="480"/>
      </w:pPr>
    </w:lvl>
    <w:lvl w:ilvl="7">
      <w:numFmt w:val="decimal"/>
      <w:lvlText w:val=""/>
      <w:lvlJc w:val="left"/>
    </w:lvl>
    <w:lvl w:ilvl="8">
      <w:numFmt w:val="decimal"/>
      <w:lvlText w:val=""/>
      <w:lvlJc w:val="left"/>
    </w:lvl>
  </w:abstractNum>
  <w:abstractNum w:abstractNumId="5" w15:restartNumberingAfterBreak="0">
    <w:nsid w:val="2DF53BC9"/>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6" w15:restartNumberingAfterBreak="0">
    <w:nsid w:val="330209C8"/>
    <w:multiLevelType w:val="hybridMultilevel"/>
    <w:tmpl w:val="CF92D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F1BFB"/>
    <w:multiLevelType w:val="hybridMultilevel"/>
    <w:tmpl w:val="457CF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AE192F"/>
    <w:multiLevelType w:val="hybridMultilevel"/>
    <w:tmpl w:val="C2EA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8263A9"/>
    <w:multiLevelType w:val="multilevel"/>
    <w:tmpl w:val="BC4AD306"/>
    <w:lvl w:ilvl="0">
      <w:start w:val="1"/>
      <w:numFmt w:val="decimal"/>
      <w:lvlText w:val="%1."/>
      <w:lvlJc w:val="left"/>
      <w:pPr>
        <w:tabs>
          <w:tab w:val="num" w:pos="720"/>
        </w:tabs>
        <w:ind w:left="1200" w:hanging="480"/>
      </w:pPr>
    </w:lvl>
    <w:lvl w:ilvl="1">
      <w:start w:val="1"/>
      <w:numFmt w:val="decimal"/>
      <w:lvlText w:val="%2."/>
      <w:lvlJc w:val="left"/>
      <w:pPr>
        <w:tabs>
          <w:tab w:val="num" w:pos="1440"/>
        </w:tabs>
        <w:ind w:left="1920" w:hanging="480"/>
      </w:pPr>
    </w:lvl>
    <w:lvl w:ilvl="2">
      <w:start w:val="1"/>
      <w:numFmt w:val="decimal"/>
      <w:lvlText w:val="%3."/>
      <w:lvlJc w:val="left"/>
      <w:pPr>
        <w:tabs>
          <w:tab w:val="num" w:pos="2160"/>
        </w:tabs>
        <w:ind w:left="2640" w:hanging="480"/>
      </w:pPr>
    </w:lvl>
    <w:lvl w:ilvl="3">
      <w:start w:val="1"/>
      <w:numFmt w:val="decimal"/>
      <w:lvlText w:val="%4."/>
      <w:lvlJc w:val="left"/>
      <w:pPr>
        <w:tabs>
          <w:tab w:val="num" w:pos="2880"/>
        </w:tabs>
        <w:ind w:left="3360" w:hanging="480"/>
      </w:pPr>
    </w:lvl>
    <w:lvl w:ilvl="4">
      <w:start w:val="1"/>
      <w:numFmt w:val="decimal"/>
      <w:lvlText w:val="%5."/>
      <w:lvlJc w:val="left"/>
      <w:pPr>
        <w:tabs>
          <w:tab w:val="num" w:pos="3600"/>
        </w:tabs>
        <w:ind w:left="4080" w:hanging="480"/>
      </w:pPr>
    </w:lvl>
    <w:lvl w:ilvl="5">
      <w:start w:val="1"/>
      <w:numFmt w:val="decimal"/>
      <w:lvlText w:val="%6."/>
      <w:lvlJc w:val="left"/>
      <w:pPr>
        <w:tabs>
          <w:tab w:val="num" w:pos="4320"/>
        </w:tabs>
        <w:ind w:left="4800" w:hanging="480"/>
      </w:pPr>
    </w:lvl>
    <w:lvl w:ilvl="6">
      <w:start w:val="1"/>
      <w:numFmt w:val="decimal"/>
      <w:lvlText w:val="%7."/>
      <w:lvlJc w:val="left"/>
      <w:pPr>
        <w:tabs>
          <w:tab w:val="num" w:pos="5040"/>
        </w:tabs>
        <w:ind w:left="5520" w:hanging="480"/>
      </w:pPr>
    </w:lvl>
    <w:lvl w:ilvl="7">
      <w:numFmt w:val="decimal"/>
      <w:lvlText w:val=""/>
      <w:lvlJc w:val="left"/>
    </w:lvl>
    <w:lvl w:ilvl="8">
      <w:numFmt w:val="decimal"/>
      <w:lvlText w:val=""/>
      <w:lvlJc w:val="left"/>
    </w:lvl>
  </w:abstractNum>
  <w:abstractNum w:abstractNumId="10" w15:restartNumberingAfterBreak="0">
    <w:nsid w:val="6718446E"/>
    <w:multiLevelType w:val="hybridMultilevel"/>
    <w:tmpl w:val="F38A9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2A6920"/>
    <w:multiLevelType w:val="hybridMultilevel"/>
    <w:tmpl w:val="EAF202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021776"/>
    <w:multiLevelType w:val="multilevel"/>
    <w:tmpl w:val="BC4AD306"/>
    <w:lvl w:ilvl="0">
      <w:start w:val="1"/>
      <w:numFmt w:val="decimal"/>
      <w:lvlText w:val="%1."/>
      <w:lvlJc w:val="left"/>
      <w:pPr>
        <w:tabs>
          <w:tab w:val="num" w:pos="720"/>
        </w:tabs>
        <w:ind w:left="1200" w:hanging="480"/>
      </w:pPr>
    </w:lvl>
    <w:lvl w:ilvl="1">
      <w:start w:val="1"/>
      <w:numFmt w:val="decimal"/>
      <w:lvlText w:val="%2."/>
      <w:lvlJc w:val="left"/>
      <w:pPr>
        <w:tabs>
          <w:tab w:val="num" w:pos="1440"/>
        </w:tabs>
        <w:ind w:left="1920" w:hanging="480"/>
      </w:pPr>
    </w:lvl>
    <w:lvl w:ilvl="2">
      <w:start w:val="1"/>
      <w:numFmt w:val="decimal"/>
      <w:lvlText w:val="%3."/>
      <w:lvlJc w:val="left"/>
      <w:pPr>
        <w:tabs>
          <w:tab w:val="num" w:pos="2160"/>
        </w:tabs>
        <w:ind w:left="2640" w:hanging="480"/>
      </w:pPr>
    </w:lvl>
    <w:lvl w:ilvl="3">
      <w:start w:val="1"/>
      <w:numFmt w:val="decimal"/>
      <w:lvlText w:val="%4."/>
      <w:lvlJc w:val="left"/>
      <w:pPr>
        <w:tabs>
          <w:tab w:val="num" w:pos="2880"/>
        </w:tabs>
        <w:ind w:left="3360" w:hanging="480"/>
      </w:pPr>
    </w:lvl>
    <w:lvl w:ilvl="4">
      <w:start w:val="1"/>
      <w:numFmt w:val="decimal"/>
      <w:lvlText w:val="%5."/>
      <w:lvlJc w:val="left"/>
      <w:pPr>
        <w:tabs>
          <w:tab w:val="num" w:pos="3600"/>
        </w:tabs>
        <w:ind w:left="4080" w:hanging="480"/>
      </w:pPr>
    </w:lvl>
    <w:lvl w:ilvl="5">
      <w:start w:val="1"/>
      <w:numFmt w:val="decimal"/>
      <w:lvlText w:val="%6."/>
      <w:lvlJc w:val="left"/>
      <w:pPr>
        <w:tabs>
          <w:tab w:val="num" w:pos="4320"/>
        </w:tabs>
        <w:ind w:left="4800" w:hanging="480"/>
      </w:pPr>
    </w:lvl>
    <w:lvl w:ilvl="6">
      <w:start w:val="1"/>
      <w:numFmt w:val="decimal"/>
      <w:lvlText w:val="%7."/>
      <w:lvlJc w:val="left"/>
      <w:pPr>
        <w:tabs>
          <w:tab w:val="num" w:pos="5040"/>
        </w:tabs>
        <w:ind w:left="5520" w:hanging="480"/>
      </w:pPr>
    </w:lvl>
    <w:lvl w:ilvl="7">
      <w:numFmt w:val="decimal"/>
      <w:lvlText w:val=""/>
      <w:lvlJc w:val="left"/>
    </w:lvl>
    <w:lvl w:ilvl="8">
      <w:numFmt w:val="decimal"/>
      <w:lvlText w:val=""/>
      <w:lvlJc w:val="left"/>
    </w:lvl>
  </w:abstractNum>
  <w:abstractNum w:abstractNumId="13" w15:restartNumberingAfterBreak="0">
    <w:nsid w:val="7FBB050C"/>
    <w:multiLevelType w:val="hybridMultilevel"/>
    <w:tmpl w:val="8F56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
    <w:abstractNumId w:val="0"/>
  </w:num>
  <w:num w:numId="3">
    <w:abstractNumId w:val="8"/>
  </w:num>
  <w:num w:numId="4">
    <w:abstractNumId w:val="13"/>
  </w:num>
  <w:num w:numId="5">
    <w:abstractNumId w:val="5"/>
  </w:num>
  <w:num w:numId="6">
    <w:abstractNumId w:val="6"/>
  </w:num>
  <w:num w:numId="7">
    <w:abstractNumId w:val="10"/>
  </w:num>
  <w:num w:numId="8">
    <w:abstractNumId w:val="3"/>
  </w:num>
  <w:num w:numId="9">
    <w:abstractNumId w:val="11"/>
  </w:num>
  <w:num w:numId="10">
    <w:abstractNumId w:val="1"/>
  </w:num>
  <w:num w:numId="11">
    <w:abstractNumId w:val="9"/>
  </w:num>
  <w:num w:numId="12">
    <w:abstractNumId w:val="7"/>
  </w:num>
  <w:num w:numId="13">
    <w:abstractNumId w:val="12"/>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ABB"/>
    <w:rsid w:val="000046AA"/>
    <w:rsid w:val="00021CAE"/>
    <w:rsid w:val="0002236E"/>
    <w:rsid w:val="0002363F"/>
    <w:rsid w:val="00027671"/>
    <w:rsid w:val="00034BEC"/>
    <w:rsid w:val="0004299B"/>
    <w:rsid w:val="00061C60"/>
    <w:rsid w:val="000A0C35"/>
    <w:rsid w:val="000B7455"/>
    <w:rsid w:val="000E1AF4"/>
    <w:rsid w:val="000E29AB"/>
    <w:rsid w:val="00101B59"/>
    <w:rsid w:val="00104293"/>
    <w:rsid w:val="00151CBB"/>
    <w:rsid w:val="001C3D98"/>
    <w:rsid w:val="001E0A72"/>
    <w:rsid w:val="001F416D"/>
    <w:rsid w:val="001F4FD7"/>
    <w:rsid w:val="001F5201"/>
    <w:rsid w:val="00204C08"/>
    <w:rsid w:val="002155AC"/>
    <w:rsid w:val="00232844"/>
    <w:rsid w:val="002362C0"/>
    <w:rsid w:val="00236329"/>
    <w:rsid w:val="00251A60"/>
    <w:rsid w:val="002578DF"/>
    <w:rsid w:val="00277B88"/>
    <w:rsid w:val="002A6149"/>
    <w:rsid w:val="002E4922"/>
    <w:rsid w:val="00307E68"/>
    <w:rsid w:val="00315014"/>
    <w:rsid w:val="0032409F"/>
    <w:rsid w:val="00335C2B"/>
    <w:rsid w:val="00352EBC"/>
    <w:rsid w:val="003818F4"/>
    <w:rsid w:val="003A372E"/>
    <w:rsid w:val="003E5E38"/>
    <w:rsid w:val="003F0999"/>
    <w:rsid w:val="004360B3"/>
    <w:rsid w:val="004417FC"/>
    <w:rsid w:val="004645C6"/>
    <w:rsid w:val="004770CA"/>
    <w:rsid w:val="00485C7E"/>
    <w:rsid w:val="00494014"/>
    <w:rsid w:val="004A78A6"/>
    <w:rsid w:val="004B46DA"/>
    <w:rsid w:val="004C214F"/>
    <w:rsid w:val="00500655"/>
    <w:rsid w:val="00500A79"/>
    <w:rsid w:val="00521F1C"/>
    <w:rsid w:val="00564679"/>
    <w:rsid w:val="005652A1"/>
    <w:rsid w:val="00582511"/>
    <w:rsid w:val="005859F0"/>
    <w:rsid w:val="0058681D"/>
    <w:rsid w:val="005A1DBE"/>
    <w:rsid w:val="005A334D"/>
    <w:rsid w:val="005B28B4"/>
    <w:rsid w:val="005B6EE8"/>
    <w:rsid w:val="005C0A2D"/>
    <w:rsid w:val="005E0497"/>
    <w:rsid w:val="005F0EC5"/>
    <w:rsid w:val="005F1224"/>
    <w:rsid w:val="005F4A01"/>
    <w:rsid w:val="005F77B5"/>
    <w:rsid w:val="006043B5"/>
    <w:rsid w:val="00615D0B"/>
    <w:rsid w:val="00630959"/>
    <w:rsid w:val="00641B86"/>
    <w:rsid w:val="0065329E"/>
    <w:rsid w:val="006772B1"/>
    <w:rsid w:val="006D755A"/>
    <w:rsid w:val="006E525F"/>
    <w:rsid w:val="006F109A"/>
    <w:rsid w:val="006F5675"/>
    <w:rsid w:val="00715C80"/>
    <w:rsid w:val="007163BA"/>
    <w:rsid w:val="007218D0"/>
    <w:rsid w:val="00767ED7"/>
    <w:rsid w:val="00775CCB"/>
    <w:rsid w:val="007921E1"/>
    <w:rsid w:val="007D1662"/>
    <w:rsid w:val="007E450B"/>
    <w:rsid w:val="007F2B93"/>
    <w:rsid w:val="0081644D"/>
    <w:rsid w:val="008245DB"/>
    <w:rsid w:val="00831D1D"/>
    <w:rsid w:val="00851EF7"/>
    <w:rsid w:val="00877227"/>
    <w:rsid w:val="00885CAD"/>
    <w:rsid w:val="008942D1"/>
    <w:rsid w:val="008B5B42"/>
    <w:rsid w:val="008D6830"/>
    <w:rsid w:val="008E4019"/>
    <w:rsid w:val="008E4E85"/>
    <w:rsid w:val="008F0E91"/>
    <w:rsid w:val="00903D15"/>
    <w:rsid w:val="00950BDD"/>
    <w:rsid w:val="00950E63"/>
    <w:rsid w:val="00961050"/>
    <w:rsid w:val="00967716"/>
    <w:rsid w:val="009839D3"/>
    <w:rsid w:val="009C1AC3"/>
    <w:rsid w:val="009C3467"/>
    <w:rsid w:val="009D1ECE"/>
    <w:rsid w:val="009D4286"/>
    <w:rsid w:val="009F5B91"/>
    <w:rsid w:val="009F7174"/>
    <w:rsid w:val="00A8562C"/>
    <w:rsid w:val="00A93209"/>
    <w:rsid w:val="00A96F3C"/>
    <w:rsid w:val="00AB0579"/>
    <w:rsid w:val="00AB4D10"/>
    <w:rsid w:val="00AC199F"/>
    <w:rsid w:val="00AE4270"/>
    <w:rsid w:val="00AF3CD4"/>
    <w:rsid w:val="00B033F0"/>
    <w:rsid w:val="00B35606"/>
    <w:rsid w:val="00B47546"/>
    <w:rsid w:val="00B86A75"/>
    <w:rsid w:val="00B90183"/>
    <w:rsid w:val="00BE1C1E"/>
    <w:rsid w:val="00C33DD9"/>
    <w:rsid w:val="00C53ABB"/>
    <w:rsid w:val="00C57E11"/>
    <w:rsid w:val="00CC32B5"/>
    <w:rsid w:val="00CC4D98"/>
    <w:rsid w:val="00CE15FF"/>
    <w:rsid w:val="00D13C8F"/>
    <w:rsid w:val="00D1793D"/>
    <w:rsid w:val="00D37347"/>
    <w:rsid w:val="00D86167"/>
    <w:rsid w:val="00DA7F9B"/>
    <w:rsid w:val="00DB5145"/>
    <w:rsid w:val="00DB773D"/>
    <w:rsid w:val="00DD6090"/>
    <w:rsid w:val="00DF1041"/>
    <w:rsid w:val="00E13BC9"/>
    <w:rsid w:val="00E23968"/>
    <w:rsid w:val="00E4273D"/>
    <w:rsid w:val="00E563F7"/>
    <w:rsid w:val="00E60569"/>
    <w:rsid w:val="00E60F09"/>
    <w:rsid w:val="00E613B6"/>
    <w:rsid w:val="00E82429"/>
    <w:rsid w:val="00E9760F"/>
    <w:rsid w:val="00EC6F0D"/>
    <w:rsid w:val="00ED1B65"/>
    <w:rsid w:val="00EE7A90"/>
    <w:rsid w:val="00F01907"/>
    <w:rsid w:val="00F039AB"/>
    <w:rsid w:val="00F31744"/>
    <w:rsid w:val="00F36683"/>
    <w:rsid w:val="00F81E55"/>
    <w:rsid w:val="00F965B5"/>
    <w:rsid w:val="00FB23A8"/>
    <w:rsid w:val="00FC56D5"/>
    <w:rsid w:val="00FF6536"/>
    <w:rsid w:val="00FF7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7AC81DE-DB77-497A-A23E-886CB4B4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AB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ABB"/>
  </w:style>
  <w:style w:type="paragraph" w:styleId="Footer">
    <w:name w:val="footer"/>
    <w:basedOn w:val="Normal"/>
    <w:link w:val="FooterChar"/>
    <w:uiPriority w:val="99"/>
    <w:unhideWhenUsed/>
    <w:rsid w:val="00C53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ABB"/>
  </w:style>
  <w:style w:type="paragraph" w:styleId="Title">
    <w:name w:val="Title"/>
    <w:basedOn w:val="Normal"/>
    <w:next w:val="Normal"/>
    <w:link w:val="TitleChar"/>
    <w:uiPriority w:val="10"/>
    <w:qFormat/>
    <w:rsid w:val="00C53ABB"/>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C53ABB"/>
    <w:rPr>
      <w:rFonts w:asciiTheme="majorHAnsi" w:eastAsiaTheme="majorEastAsia" w:hAnsiTheme="majorHAnsi" w:cstheme="majorBidi"/>
      <w:caps/>
      <w:color w:val="404040" w:themeColor="text1" w:themeTint="BF"/>
      <w:spacing w:val="-10"/>
      <w:sz w:val="72"/>
      <w:szCs w:val="72"/>
    </w:rPr>
  </w:style>
  <w:style w:type="table" w:styleId="TableGrid">
    <w:name w:val="Table Grid"/>
    <w:basedOn w:val="TableNormal"/>
    <w:uiPriority w:val="39"/>
    <w:rsid w:val="00AE4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A72"/>
    <w:pPr>
      <w:ind w:left="720"/>
      <w:contextualSpacing/>
    </w:pPr>
    <w:rPr>
      <w:rFonts w:eastAsiaTheme="minorHAnsi"/>
    </w:rPr>
  </w:style>
  <w:style w:type="paragraph" w:customStyle="1" w:styleId="Compact">
    <w:name w:val="Compact"/>
    <w:basedOn w:val="Normal"/>
    <w:rsid w:val="00E82429"/>
    <w:pPr>
      <w:spacing w:before="36" w:after="36"/>
    </w:pPr>
  </w:style>
  <w:style w:type="character" w:styleId="Hyperlink">
    <w:name w:val="Hyperlink"/>
    <w:basedOn w:val="DefaultParagraphFont"/>
    <w:rsid w:val="00FB23A8"/>
    <w:rPr>
      <w:color w:val="0563C1" w:themeColor="hyperlink"/>
      <w:u w:val="single"/>
    </w:rPr>
  </w:style>
  <w:style w:type="character" w:styleId="PlaceholderText">
    <w:name w:val="Placeholder Text"/>
    <w:basedOn w:val="DefaultParagraphFont"/>
    <w:uiPriority w:val="99"/>
    <w:semiHidden/>
    <w:rsid w:val="003818F4"/>
    <w:rPr>
      <w:color w:val="808080"/>
    </w:rPr>
  </w:style>
  <w:style w:type="character" w:styleId="FollowedHyperlink">
    <w:name w:val="FollowedHyperlink"/>
    <w:basedOn w:val="DefaultParagraphFont"/>
    <w:uiPriority w:val="99"/>
    <w:semiHidden/>
    <w:unhideWhenUsed/>
    <w:rsid w:val="00D13C8F"/>
    <w:rPr>
      <w:color w:val="954F72" w:themeColor="followedHyperlink"/>
      <w:u w:val="single"/>
    </w:rPr>
  </w:style>
  <w:style w:type="paragraph" w:styleId="HTMLPreformatted">
    <w:name w:val="HTML Preformatted"/>
    <w:basedOn w:val="Normal"/>
    <w:link w:val="HTMLPreformattedChar"/>
    <w:uiPriority w:val="99"/>
    <w:semiHidden/>
    <w:unhideWhenUsed/>
    <w:rsid w:val="0010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429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200414">
      <w:bodyDiv w:val="1"/>
      <w:marLeft w:val="0"/>
      <w:marRight w:val="0"/>
      <w:marTop w:val="0"/>
      <w:marBottom w:val="0"/>
      <w:divBdr>
        <w:top w:val="none" w:sz="0" w:space="0" w:color="auto"/>
        <w:left w:val="none" w:sz="0" w:space="0" w:color="auto"/>
        <w:bottom w:val="none" w:sz="0" w:space="0" w:color="auto"/>
        <w:right w:val="none" w:sz="0" w:space="0" w:color="auto"/>
      </w:divBdr>
    </w:div>
    <w:div w:id="634261778">
      <w:bodyDiv w:val="1"/>
      <w:marLeft w:val="0"/>
      <w:marRight w:val="0"/>
      <w:marTop w:val="0"/>
      <w:marBottom w:val="0"/>
      <w:divBdr>
        <w:top w:val="none" w:sz="0" w:space="0" w:color="auto"/>
        <w:left w:val="none" w:sz="0" w:space="0" w:color="auto"/>
        <w:bottom w:val="none" w:sz="0" w:space="0" w:color="auto"/>
        <w:right w:val="none" w:sz="0" w:space="0" w:color="auto"/>
      </w:divBdr>
    </w:div>
    <w:div w:id="684987494">
      <w:bodyDiv w:val="1"/>
      <w:marLeft w:val="0"/>
      <w:marRight w:val="0"/>
      <w:marTop w:val="0"/>
      <w:marBottom w:val="0"/>
      <w:divBdr>
        <w:top w:val="none" w:sz="0" w:space="0" w:color="auto"/>
        <w:left w:val="none" w:sz="0" w:space="0" w:color="auto"/>
        <w:bottom w:val="none" w:sz="0" w:space="0" w:color="auto"/>
        <w:right w:val="none" w:sz="0" w:space="0" w:color="auto"/>
      </w:divBdr>
    </w:div>
    <w:div w:id="864829804">
      <w:bodyDiv w:val="1"/>
      <w:marLeft w:val="0"/>
      <w:marRight w:val="0"/>
      <w:marTop w:val="0"/>
      <w:marBottom w:val="0"/>
      <w:divBdr>
        <w:top w:val="none" w:sz="0" w:space="0" w:color="auto"/>
        <w:left w:val="none" w:sz="0" w:space="0" w:color="auto"/>
        <w:bottom w:val="none" w:sz="0" w:space="0" w:color="auto"/>
        <w:right w:val="none" w:sz="0" w:space="0" w:color="auto"/>
      </w:divBdr>
    </w:div>
    <w:div w:id="912160912">
      <w:bodyDiv w:val="1"/>
      <w:marLeft w:val="0"/>
      <w:marRight w:val="0"/>
      <w:marTop w:val="0"/>
      <w:marBottom w:val="0"/>
      <w:divBdr>
        <w:top w:val="none" w:sz="0" w:space="0" w:color="auto"/>
        <w:left w:val="none" w:sz="0" w:space="0" w:color="auto"/>
        <w:bottom w:val="none" w:sz="0" w:space="0" w:color="auto"/>
        <w:right w:val="none" w:sz="0" w:space="0" w:color="auto"/>
      </w:divBdr>
    </w:div>
    <w:div w:id="1085805268">
      <w:bodyDiv w:val="1"/>
      <w:marLeft w:val="0"/>
      <w:marRight w:val="0"/>
      <w:marTop w:val="0"/>
      <w:marBottom w:val="0"/>
      <w:divBdr>
        <w:top w:val="none" w:sz="0" w:space="0" w:color="auto"/>
        <w:left w:val="none" w:sz="0" w:space="0" w:color="auto"/>
        <w:bottom w:val="none" w:sz="0" w:space="0" w:color="auto"/>
        <w:right w:val="none" w:sz="0" w:space="0" w:color="auto"/>
      </w:divBdr>
    </w:div>
    <w:div w:id="1155221114">
      <w:bodyDiv w:val="1"/>
      <w:marLeft w:val="0"/>
      <w:marRight w:val="0"/>
      <w:marTop w:val="0"/>
      <w:marBottom w:val="0"/>
      <w:divBdr>
        <w:top w:val="none" w:sz="0" w:space="0" w:color="auto"/>
        <w:left w:val="none" w:sz="0" w:space="0" w:color="auto"/>
        <w:bottom w:val="none" w:sz="0" w:space="0" w:color="auto"/>
        <w:right w:val="none" w:sz="0" w:space="0" w:color="auto"/>
      </w:divBdr>
    </w:div>
    <w:div w:id="137692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quickfacts.census.gov/qfd/download_data.html"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quickfacts.census.gov/qfd/download/DataDict.txt"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en.wikipedia.org/wiki/List_of_United_States_counties_and_county_equivalents" TargetMode="External"/><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5030C-3E11-4AE6-800F-E8FDBAA1C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2280</Words>
  <Characters>12999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15249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Christopher J</dc:creator>
  <cp:keywords/>
  <dc:description/>
  <cp:lastModifiedBy>Malone, Christopher J</cp:lastModifiedBy>
  <cp:revision>2</cp:revision>
  <dcterms:created xsi:type="dcterms:W3CDTF">2015-05-26T17:23:00Z</dcterms:created>
  <dcterms:modified xsi:type="dcterms:W3CDTF">2015-05-26T17:23:00Z</dcterms:modified>
</cp:coreProperties>
</file>