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C7A7" w14:textId="77777777" w:rsidR="00905C4B" w:rsidRPr="00806174" w:rsidRDefault="00905C4B" w:rsidP="00905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06174">
        <w:rPr>
          <w:rFonts w:ascii="Arial" w:eastAsia="Times New Roman" w:hAnsi="Arial" w:cs="Arial"/>
          <w:sz w:val="24"/>
          <w:szCs w:val="24"/>
        </w:rPr>
        <w:t>WINONA STATE UNIVERSITY</w:t>
      </w:r>
    </w:p>
    <w:p w14:paraId="1567243E" w14:textId="77777777" w:rsidR="00905C4B" w:rsidRPr="00806174" w:rsidRDefault="00905C4B" w:rsidP="00905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6174">
        <w:rPr>
          <w:rFonts w:ascii="Arial" w:eastAsia="Times New Roman" w:hAnsi="Arial" w:cs="Arial"/>
          <w:sz w:val="24"/>
          <w:szCs w:val="24"/>
        </w:rPr>
        <w:t>COLLEGE OF SCIENCE AND ENGINEERING</w:t>
      </w:r>
    </w:p>
    <w:p w14:paraId="30E61872" w14:textId="77777777" w:rsidR="00905C4B" w:rsidRPr="00806174" w:rsidRDefault="00905C4B" w:rsidP="00905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6174">
        <w:rPr>
          <w:rFonts w:ascii="Arial" w:eastAsia="Times New Roman" w:hAnsi="Arial" w:cs="Arial"/>
          <w:sz w:val="24"/>
          <w:szCs w:val="24"/>
        </w:rPr>
        <w:t>DEPARTMENT OF MATHEMATICS AND STATISTICS</w:t>
      </w:r>
    </w:p>
    <w:p w14:paraId="0644908E" w14:textId="77777777" w:rsidR="00905C4B" w:rsidRPr="00806174" w:rsidRDefault="00905C4B" w:rsidP="00905C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6A4179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6174">
        <w:rPr>
          <w:rFonts w:ascii="Arial" w:eastAsia="Times New Roman" w:hAnsi="Arial" w:cs="Arial"/>
          <w:b/>
          <w:sz w:val="24"/>
          <w:szCs w:val="24"/>
        </w:rPr>
        <w:t>Course Outline – MATH 413</w:t>
      </w:r>
    </w:p>
    <w:p w14:paraId="7A5E8709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6F5A6F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6174">
        <w:rPr>
          <w:rFonts w:ascii="Arial" w:eastAsia="Times New Roman" w:hAnsi="Arial" w:cs="Arial"/>
          <w:b/>
          <w:sz w:val="24"/>
          <w:szCs w:val="24"/>
          <w:u w:val="single"/>
        </w:rPr>
        <w:t>Course Title:</w:t>
      </w:r>
      <w:r w:rsidRPr="0080617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Advanced Applied Mathematics</w:t>
      </w:r>
    </w:p>
    <w:p w14:paraId="25ED1909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E63767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6174">
        <w:rPr>
          <w:rFonts w:ascii="Arial" w:eastAsia="Times New Roman" w:hAnsi="Arial" w:cs="Arial"/>
          <w:b/>
          <w:sz w:val="24"/>
          <w:szCs w:val="24"/>
          <w:u w:val="single"/>
        </w:rPr>
        <w:t>Number of Credits</w:t>
      </w:r>
      <w:r w:rsidRPr="00806174">
        <w:rPr>
          <w:rFonts w:ascii="Arial" w:eastAsia="Times New Roman" w:hAnsi="Arial" w:cs="Arial"/>
          <w:sz w:val="24"/>
          <w:szCs w:val="24"/>
        </w:rPr>
        <w:t>: 3</w:t>
      </w:r>
    </w:p>
    <w:p w14:paraId="01E828B0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6D993E" w14:textId="47F2E84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6174">
        <w:rPr>
          <w:rFonts w:ascii="Arial" w:eastAsia="Times New Roman" w:hAnsi="Arial" w:cs="Arial"/>
          <w:b/>
          <w:sz w:val="24"/>
          <w:szCs w:val="24"/>
          <w:u w:val="single"/>
        </w:rPr>
        <w:t>Catalog Description:</w:t>
      </w:r>
      <w:r w:rsidRPr="00806174">
        <w:rPr>
          <w:rFonts w:ascii="Arial" w:eastAsia="Times New Roman" w:hAnsi="Arial" w:cs="Arial"/>
          <w:sz w:val="24"/>
          <w:szCs w:val="24"/>
        </w:rPr>
        <w:t xml:space="preserve"> A thorough treatment of advanced applied mathematics, including partial differential equations, Fourier series, </w:t>
      </w:r>
      <w:r>
        <w:rPr>
          <w:rFonts w:ascii="Arial" w:eastAsia="Times New Roman" w:hAnsi="Arial" w:cs="Arial"/>
          <w:sz w:val="24"/>
          <w:szCs w:val="24"/>
        </w:rPr>
        <w:t xml:space="preserve">Fourier transforms, </w:t>
      </w:r>
      <w:r w:rsidRPr="00806174">
        <w:rPr>
          <w:rFonts w:ascii="Arial" w:eastAsia="Times New Roman" w:hAnsi="Arial" w:cs="Arial"/>
          <w:sz w:val="24"/>
          <w:szCs w:val="24"/>
        </w:rPr>
        <w:t xml:space="preserve">Laplace transforms, Sturm-Liouville theory.  </w:t>
      </w:r>
      <w:r w:rsidR="00E70DB0" w:rsidRPr="00415C81">
        <w:rPr>
          <w:rFonts w:ascii="Arial" w:eastAsia="Times New Roman" w:hAnsi="Arial" w:cs="Arial"/>
          <w:sz w:val="24"/>
          <w:szCs w:val="24"/>
          <w:u w:val="single"/>
        </w:rPr>
        <w:t>Grading Method:</w:t>
      </w:r>
      <w:r w:rsidR="00E70DB0" w:rsidRPr="00415C81">
        <w:rPr>
          <w:rFonts w:ascii="Arial" w:eastAsia="Times New Roman" w:hAnsi="Arial" w:cs="Arial"/>
          <w:sz w:val="24"/>
          <w:szCs w:val="24"/>
        </w:rPr>
        <w:t xml:space="preserve"> Grade and P/NC Option.  </w:t>
      </w:r>
      <w:r w:rsidRPr="00415C81">
        <w:rPr>
          <w:rFonts w:ascii="Arial" w:eastAsia="Times New Roman" w:hAnsi="Arial" w:cs="Arial"/>
          <w:sz w:val="24"/>
          <w:szCs w:val="24"/>
          <w:u w:val="single"/>
        </w:rPr>
        <w:t>Prerequisites:</w:t>
      </w:r>
      <w:r w:rsidRPr="00415C81">
        <w:rPr>
          <w:rFonts w:ascii="Arial" w:eastAsia="Times New Roman" w:hAnsi="Arial" w:cs="Arial"/>
          <w:sz w:val="24"/>
          <w:szCs w:val="24"/>
        </w:rPr>
        <w:t xml:space="preserve"> MATH 312, MATH 313, and MATH 314 or MATH 242.</w:t>
      </w:r>
      <w:r w:rsidR="00B34B41" w:rsidRPr="00415C81">
        <w:rPr>
          <w:rFonts w:ascii="Arial" w:eastAsia="Times New Roman" w:hAnsi="Arial" w:cs="Arial"/>
          <w:sz w:val="24"/>
          <w:szCs w:val="24"/>
        </w:rPr>
        <w:t xml:space="preserve">  Offered fall semesters of even numbered years (e.g. Fall 2012, Fall 2014, etc).</w:t>
      </w:r>
      <w:r w:rsidR="00E70DB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19CA6F0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BCED45" w14:textId="77777777" w:rsidR="00905C4B" w:rsidRPr="00806174" w:rsidRDefault="00905C4B" w:rsidP="00905C4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spacing w:after="0" w:line="240" w:lineRule="auto"/>
        <w:ind w:left="1008" w:hanging="1008"/>
        <w:rPr>
          <w:rFonts w:ascii="Arial" w:eastAsia="Times New Roman" w:hAnsi="Arial" w:cs="Arial"/>
          <w:b/>
          <w:sz w:val="24"/>
          <w:szCs w:val="24"/>
        </w:rPr>
      </w:pPr>
      <w:r w:rsidRPr="00806174">
        <w:rPr>
          <w:rFonts w:ascii="Arial" w:eastAsia="Times New Roman" w:hAnsi="Arial" w:cs="Arial"/>
          <w:b/>
          <w:sz w:val="24"/>
          <w:szCs w:val="24"/>
          <w:u w:val="single"/>
        </w:rPr>
        <w:t>Possible Textbooks:</w:t>
      </w:r>
    </w:p>
    <w:p w14:paraId="77E77716" w14:textId="77777777" w:rsidR="00905C4B" w:rsidRPr="00806174" w:rsidRDefault="00905C4B" w:rsidP="00905C4B">
      <w:pPr>
        <w:numPr>
          <w:ilvl w:val="0"/>
          <w:numId w:val="3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  <w:u w:val="single"/>
        </w:rPr>
        <w:t>Advanced Engineering Mathematics</w:t>
      </w:r>
      <w:r w:rsidRPr="00806174">
        <w:rPr>
          <w:rFonts w:ascii="Arial" w:eastAsia="Calibri" w:hAnsi="Arial" w:cs="Arial"/>
          <w:sz w:val="24"/>
          <w:szCs w:val="24"/>
        </w:rPr>
        <w:t xml:space="preserve"> by Greenberg</w:t>
      </w:r>
    </w:p>
    <w:p w14:paraId="05D07883" w14:textId="29081AD1" w:rsidR="00905C4B" w:rsidRPr="00806174" w:rsidRDefault="00905C4B" w:rsidP="00905C4B">
      <w:pPr>
        <w:numPr>
          <w:ilvl w:val="0"/>
          <w:numId w:val="3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  <w:u w:val="single"/>
        </w:rPr>
        <w:t>Advanced Engineering Mathematics</w:t>
      </w:r>
      <w:r w:rsidRPr="00806174">
        <w:rPr>
          <w:rFonts w:ascii="Arial" w:eastAsia="Calibri" w:hAnsi="Arial" w:cs="Arial"/>
          <w:sz w:val="24"/>
          <w:szCs w:val="24"/>
        </w:rPr>
        <w:t xml:space="preserve"> by Kre</w:t>
      </w:r>
      <w:r w:rsidR="00EA3599">
        <w:rPr>
          <w:rFonts w:ascii="Arial" w:eastAsia="Calibri" w:hAnsi="Arial" w:cs="Arial"/>
          <w:sz w:val="24"/>
          <w:szCs w:val="24"/>
        </w:rPr>
        <w:t>y</w:t>
      </w:r>
      <w:r w:rsidRPr="00806174">
        <w:rPr>
          <w:rFonts w:ascii="Arial" w:eastAsia="Calibri" w:hAnsi="Arial" w:cs="Arial"/>
          <w:sz w:val="24"/>
          <w:szCs w:val="24"/>
        </w:rPr>
        <w:t>szig</w:t>
      </w:r>
    </w:p>
    <w:p w14:paraId="29ABF443" w14:textId="77777777" w:rsidR="00905C4B" w:rsidRPr="00806174" w:rsidRDefault="00905C4B" w:rsidP="00905C4B">
      <w:pPr>
        <w:numPr>
          <w:ilvl w:val="0"/>
          <w:numId w:val="3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  <w:u w:val="single"/>
        </w:rPr>
        <w:t>Mathematics for Physicists</w:t>
      </w:r>
      <w:r w:rsidRPr="00806174">
        <w:rPr>
          <w:rFonts w:ascii="Arial" w:eastAsia="Calibri" w:hAnsi="Arial" w:cs="Arial"/>
          <w:sz w:val="24"/>
          <w:szCs w:val="24"/>
        </w:rPr>
        <w:t xml:space="preserve"> by Lea</w:t>
      </w:r>
    </w:p>
    <w:p w14:paraId="44C66A6F" w14:textId="77777777" w:rsidR="00905C4B" w:rsidRPr="00806174" w:rsidRDefault="00905C4B" w:rsidP="00905C4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EDF1BB" w14:textId="77777777" w:rsidR="00905C4B" w:rsidRPr="00806174" w:rsidRDefault="00905C4B" w:rsidP="00905C4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spacing w:after="0" w:line="240" w:lineRule="auto"/>
        <w:ind w:left="1008" w:hanging="10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06174">
        <w:rPr>
          <w:rFonts w:ascii="Arial" w:eastAsia="Times New Roman" w:hAnsi="Arial" w:cs="Arial"/>
          <w:b/>
          <w:sz w:val="24"/>
          <w:szCs w:val="24"/>
          <w:u w:val="single"/>
        </w:rPr>
        <w:t>Topics Covered:</w:t>
      </w:r>
    </w:p>
    <w:p w14:paraId="655F3865" w14:textId="77777777" w:rsidR="00905C4B" w:rsidRPr="00806174" w:rsidRDefault="00905C4B" w:rsidP="00905C4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spacing w:after="0" w:line="240" w:lineRule="auto"/>
        <w:ind w:left="1008" w:hanging="1008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1037401" w14:textId="77777777" w:rsidR="00905C4B" w:rsidRPr="00C44E04" w:rsidRDefault="00905C4B" w:rsidP="00C44E04">
      <w:pPr>
        <w:pStyle w:val="ListParagraph"/>
        <w:numPr>
          <w:ilvl w:val="0"/>
          <w:numId w:val="6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Fourier Series</w:t>
      </w:r>
    </w:p>
    <w:p w14:paraId="4C8600C3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900"/>
          <w:tab w:val="left" w:pos="108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Even, Odd, and Periodic Functions</w:t>
      </w:r>
    </w:p>
    <w:p w14:paraId="4BD80DBC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900"/>
          <w:tab w:val="left" w:pos="108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Aperiodic Functions</w:t>
      </w:r>
    </w:p>
    <w:p w14:paraId="3A93B76B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900"/>
          <w:tab w:val="left" w:pos="108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Manipulation of Fourier Series (optional)</w:t>
      </w:r>
    </w:p>
    <w:p w14:paraId="4FF060B5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900"/>
          <w:tab w:val="left" w:pos="108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Vector Space Approach (optional)</w:t>
      </w:r>
    </w:p>
    <w:p w14:paraId="53BADB9D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900"/>
          <w:tab w:val="left" w:pos="108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Sturm-Liouville Theory</w:t>
      </w:r>
    </w:p>
    <w:p w14:paraId="42880A66" w14:textId="77777777" w:rsidR="00905C4B" w:rsidRPr="00C44E04" w:rsidRDefault="00905C4B" w:rsidP="00C44E04">
      <w:pPr>
        <w:pStyle w:val="ListParagraph"/>
        <w:numPr>
          <w:ilvl w:val="0"/>
          <w:numId w:val="6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Fourier Integral, Fourier Transform</w:t>
      </w:r>
    </w:p>
    <w:p w14:paraId="7803C843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576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900" w:firstLine="18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Heaviside and Dirac Functions</w:t>
      </w:r>
    </w:p>
    <w:p w14:paraId="4426B10B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576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900" w:firstLine="18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Fourier Integral</w:t>
      </w:r>
    </w:p>
    <w:p w14:paraId="1B62D2D5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576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900" w:firstLine="18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Fourier Transform</w:t>
      </w:r>
    </w:p>
    <w:p w14:paraId="393EF512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576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900" w:firstLine="18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Derivation of Laplace Transform from Fourier Integral</w:t>
      </w:r>
    </w:p>
    <w:p w14:paraId="3F4C7627" w14:textId="77777777" w:rsidR="00905C4B" w:rsidRPr="00C44E04" w:rsidRDefault="00905C4B" w:rsidP="00C44E04">
      <w:pPr>
        <w:pStyle w:val="ListParagraph"/>
        <w:numPr>
          <w:ilvl w:val="0"/>
          <w:numId w:val="6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Laplace Transform</w:t>
      </w:r>
    </w:p>
    <w:p w14:paraId="735D7C00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Singular Integrals</w:t>
      </w:r>
    </w:p>
    <w:p w14:paraId="646AF0ED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Calculation of the Transform</w:t>
      </w:r>
    </w:p>
    <w:p w14:paraId="75A9A7B6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Properties of the Transform and its Inverse</w:t>
      </w:r>
    </w:p>
    <w:p w14:paraId="0893D560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Applications to Differential Equations</w:t>
      </w:r>
    </w:p>
    <w:p w14:paraId="2A6D78DA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Additional Properties</w:t>
      </w:r>
    </w:p>
    <w:p w14:paraId="44C206C8" w14:textId="77777777" w:rsidR="00905C4B" w:rsidRPr="00C44E04" w:rsidRDefault="00905C4B" w:rsidP="00C44E04">
      <w:pPr>
        <w:pStyle w:val="ListParagraph"/>
        <w:numPr>
          <w:ilvl w:val="0"/>
          <w:numId w:val="6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Miscellaneous Topics</w:t>
      </w:r>
    </w:p>
    <w:p w14:paraId="628AFA59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250"/>
          <w:tab w:val="left" w:pos="270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Curvilinear Coordinates</w:t>
      </w:r>
    </w:p>
    <w:p w14:paraId="08B3246B" w14:textId="77777777" w:rsidR="00905C4B" w:rsidRPr="00C44E04" w:rsidRDefault="00905C4B" w:rsidP="00464965">
      <w:pPr>
        <w:pStyle w:val="ListParagraph"/>
        <w:numPr>
          <w:ilvl w:val="1"/>
          <w:numId w:val="6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250"/>
          <w:tab w:val="left" w:pos="270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Helmholtz Theorem</w:t>
      </w:r>
    </w:p>
    <w:p w14:paraId="5B88C88E" w14:textId="77777777" w:rsidR="00905C4B" w:rsidRPr="00C44E04" w:rsidRDefault="00905C4B" w:rsidP="00C44E04">
      <w:pPr>
        <w:pStyle w:val="ListParagraph"/>
        <w:numPr>
          <w:ilvl w:val="0"/>
          <w:numId w:val="6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Partial Differential Equations</w:t>
      </w:r>
    </w:p>
    <w:p w14:paraId="2982C575" w14:textId="77777777" w:rsidR="00905C4B" w:rsidRPr="00C44E04" w:rsidRDefault="00905C4B" w:rsidP="00C44E04">
      <w:pPr>
        <w:pStyle w:val="ListParagraph"/>
        <w:numPr>
          <w:ilvl w:val="1"/>
          <w:numId w:val="6"/>
        </w:numPr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Preliminary Concepts and Second Order Linear Equations</w:t>
      </w:r>
    </w:p>
    <w:p w14:paraId="18DDD320" w14:textId="77777777" w:rsidR="00905C4B" w:rsidRPr="00C44E04" w:rsidRDefault="00905C4B" w:rsidP="00C44E04">
      <w:pPr>
        <w:pStyle w:val="ListParagraph"/>
        <w:numPr>
          <w:ilvl w:val="1"/>
          <w:numId w:val="6"/>
        </w:numPr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Diffusion Equation</w:t>
      </w:r>
    </w:p>
    <w:p w14:paraId="10F94041" w14:textId="77777777" w:rsidR="00905C4B" w:rsidRPr="00C44E04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lastRenderedPageBreak/>
        <w:t>Separation of Variables</w:t>
      </w:r>
    </w:p>
    <w:p w14:paraId="4522B7FC" w14:textId="77777777" w:rsidR="00905C4B" w:rsidRPr="00C44E04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Sturm—Liouville Theory</w:t>
      </w:r>
    </w:p>
    <w:p w14:paraId="5FF90521" w14:textId="77777777" w:rsidR="00905C4B" w:rsidRPr="00C44E04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Infinite and Semi-Infinite Regions (optional)</w:t>
      </w:r>
    </w:p>
    <w:p w14:paraId="6F46A0DF" w14:textId="77777777" w:rsidR="00905C4B" w:rsidRPr="00C44E04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Numerical Solution</w:t>
      </w:r>
    </w:p>
    <w:p w14:paraId="03967BB5" w14:textId="77777777" w:rsidR="00905C4B" w:rsidRPr="00C44E04" w:rsidRDefault="00905C4B" w:rsidP="00464965">
      <w:pPr>
        <w:pStyle w:val="ListParagraph"/>
        <w:numPr>
          <w:ilvl w:val="1"/>
          <w:numId w:val="6"/>
        </w:numPr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Laplace Equation</w:t>
      </w:r>
    </w:p>
    <w:p w14:paraId="3F14896C" w14:textId="77777777" w:rsidR="00905C4B" w:rsidRPr="00C44E04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Separation of Variables</w:t>
      </w:r>
    </w:p>
    <w:p w14:paraId="11E8D6B1" w14:textId="77777777" w:rsidR="00905C4B" w:rsidRPr="00C44E04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Polar Coordinates (Sturm-Liouville Theory)</w:t>
      </w:r>
    </w:p>
    <w:p w14:paraId="2C8111B4" w14:textId="77777777" w:rsidR="00905C4B" w:rsidRPr="00C44E04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Fourier Transform (optional)</w:t>
      </w:r>
    </w:p>
    <w:p w14:paraId="6E90F237" w14:textId="77777777" w:rsidR="00905C4B" w:rsidRPr="00C44E04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Numerical Solution</w:t>
      </w:r>
    </w:p>
    <w:p w14:paraId="49A9214A" w14:textId="77777777" w:rsidR="00905C4B" w:rsidRPr="00C44E04" w:rsidRDefault="00905C4B" w:rsidP="00464965">
      <w:pPr>
        <w:pStyle w:val="ListParagraph"/>
        <w:numPr>
          <w:ilvl w:val="1"/>
          <w:numId w:val="6"/>
        </w:numPr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C44E04">
        <w:rPr>
          <w:rFonts w:ascii="Arial" w:eastAsia="Calibri" w:hAnsi="Arial" w:cs="Arial"/>
          <w:sz w:val="24"/>
          <w:szCs w:val="24"/>
        </w:rPr>
        <w:t>Wave Equation</w:t>
      </w:r>
    </w:p>
    <w:p w14:paraId="786EF0B7" w14:textId="77777777" w:rsidR="00905C4B" w:rsidRPr="00415C81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415C81">
        <w:rPr>
          <w:rFonts w:ascii="Arial" w:eastAsia="Calibri" w:hAnsi="Arial" w:cs="Arial"/>
          <w:sz w:val="24"/>
          <w:szCs w:val="24"/>
        </w:rPr>
        <w:t>Separation of Variables</w:t>
      </w:r>
    </w:p>
    <w:p w14:paraId="53159EB4" w14:textId="77777777" w:rsidR="00905C4B" w:rsidRPr="00415C81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415C81">
        <w:rPr>
          <w:rFonts w:ascii="Arial" w:eastAsia="Calibri" w:hAnsi="Arial" w:cs="Arial"/>
          <w:sz w:val="24"/>
          <w:szCs w:val="24"/>
        </w:rPr>
        <w:t>D’Alembert’s Solution (optional)</w:t>
      </w:r>
    </w:p>
    <w:p w14:paraId="7F7653E7" w14:textId="77777777" w:rsidR="00905C4B" w:rsidRPr="00415C81" w:rsidRDefault="00C44E04" w:rsidP="00464965">
      <w:pPr>
        <w:pStyle w:val="ListParagraph"/>
        <w:numPr>
          <w:ilvl w:val="1"/>
          <w:numId w:val="6"/>
        </w:numPr>
        <w:tabs>
          <w:tab w:val="left" w:pos="1440"/>
          <w:tab w:val="left" w:pos="1890"/>
        </w:tabs>
        <w:spacing w:after="0" w:line="240" w:lineRule="auto"/>
        <w:ind w:left="1080" w:firstLine="0"/>
        <w:rPr>
          <w:rFonts w:ascii="Arial" w:eastAsia="Calibri" w:hAnsi="Arial" w:cs="Arial"/>
          <w:sz w:val="24"/>
          <w:szCs w:val="24"/>
        </w:rPr>
      </w:pPr>
      <w:r w:rsidRPr="00415C81">
        <w:rPr>
          <w:rFonts w:ascii="Arial" w:eastAsia="Calibri" w:hAnsi="Arial" w:cs="Arial"/>
          <w:sz w:val="24"/>
          <w:szCs w:val="24"/>
        </w:rPr>
        <w:t>Special</w:t>
      </w:r>
      <w:r w:rsidR="00905C4B" w:rsidRPr="00415C81">
        <w:rPr>
          <w:rFonts w:ascii="Arial" w:eastAsia="Calibri" w:hAnsi="Arial" w:cs="Arial"/>
          <w:sz w:val="24"/>
          <w:szCs w:val="24"/>
        </w:rPr>
        <w:t xml:space="preserve"> Functions</w:t>
      </w:r>
    </w:p>
    <w:p w14:paraId="797DB010" w14:textId="77777777" w:rsidR="00905C4B" w:rsidRPr="00415C81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415C81">
        <w:rPr>
          <w:rFonts w:ascii="Arial" w:eastAsia="Calibri" w:hAnsi="Arial" w:cs="Arial"/>
          <w:sz w:val="24"/>
          <w:szCs w:val="24"/>
        </w:rPr>
        <w:t>Bessel Functions &amp; Spherical Harmonics</w:t>
      </w:r>
    </w:p>
    <w:p w14:paraId="65D84C6C" w14:textId="77777777" w:rsidR="00905C4B" w:rsidRPr="00415C81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415C81">
        <w:rPr>
          <w:rFonts w:ascii="Arial" w:eastAsia="Calibri" w:hAnsi="Arial" w:cs="Arial"/>
          <w:sz w:val="24"/>
          <w:szCs w:val="24"/>
        </w:rPr>
        <w:t>Legendre Functions</w:t>
      </w:r>
    </w:p>
    <w:p w14:paraId="35F8B9C1" w14:textId="77777777" w:rsidR="00905C4B" w:rsidRPr="00415C81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415C81">
        <w:rPr>
          <w:rFonts w:ascii="Arial" w:eastAsia="Calibri" w:hAnsi="Arial" w:cs="Arial"/>
          <w:sz w:val="24"/>
          <w:szCs w:val="24"/>
        </w:rPr>
        <w:t>Gamma Function</w:t>
      </w:r>
    </w:p>
    <w:p w14:paraId="21FAF7E2" w14:textId="77777777" w:rsidR="00905C4B" w:rsidRPr="00415C81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415C81">
        <w:rPr>
          <w:rFonts w:ascii="Arial" w:eastAsia="Calibri" w:hAnsi="Arial" w:cs="Arial"/>
          <w:sz w:val="24"/>
          <w:szCs w:val="24"/>
        </w:rPr>
        <w:t>Green’s Function</w:t>
      </w:r>
    </w:p>
    <w:p w14:paraId="3404599E" w14:textId="77777777" w:rsidR="00905C4B" w:rsidRPr="00415C81" w:rsidRDefault="00905C4B" w:rsidP="00464965">
      <w:pPr>
        <w:pStyle w:val="ListParagraph"/>
        <w:numPr>
          <w:ilvl w:val="2"/>
          <w:numId w:val="6"/>
        </w:numPr>
        <w:tabs>
          <w:tab w:val="left" w:pos="1890"/>
        </w:tabs>
        <w:spacing w:after="0" w:line="240" w:lineRule="auto"/>
        <w:ind w:left="1440" w:firstLine="270"/>
        <w:rPr>
          <w:rFonts w:ascii="Arial" w:eastAsia="Calibri" w:hAnsi="Arial" w:cs="Arial"/>
          <w:sz w:val="24"/>
          <w:szCs w:val="24"/>
        </w:rPr>
      </w:pPr>
      <w:r w:rsidRPr="00415C81">
        <w:rPr>
          <w:rFonts w:ascii="Arial" w:eastAsia="Calibri" w:hAnsi="Arial" w:cs="Arial"/>
          <w:sz w:val="24"/>
          <w:szCs w:val="24"/>
        </w:rPr>
        <w:t>Laplace’s Equation</w:t>
      </w:r>
    </w:p>
    <w:p w14:paraId="25EEC4F0" w14:textId="77777777" w:rsidR="00905C4B" w:rsidRPr="00806174" w:rsidRDefault="00905C4B" w:rsidP="00905C4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5405EA0D" w14:textId="0E4CDFC4" w:rsidR="00905C4B" w:rsidRPr="00806174" w:rsidRDefault="00905C4B" w:rsidP="00905C4B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</w:pPr>
      <w:r w:rsidRPr="00806174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Remarks:</w:t>
      </w:r>
      <w:r w:rsidRPr="00806174">
        <w:rPr>
          <w:rFonts w:ascii="Arial" w:eastAsia="Times New Roman" w:hAnsi="Arial" w:cs="Arial"/>
          <w:noProof/>
          <w:sz w:val="24"/>
          <w:szCs w:val="24"/>
        </w:rPr>
        <w:t xml:space="preserve">  This co</w:t>
      </w:r>
      <w:r w:rsidR="003648B4">
        <w:rPr>
          <w:rFonts w:ascii="Arial" w:eastAsia="Times New Roman" w:hAnsi="Arial" w:cs="Arial"/>
          <w:noProof/>
          <w:sz w:val="24"/>
          <w:szCs w:val="24"/>
        </w:rPr>
        <w:t>urse is aimed at physics majors</w:t>
      </w:r>
      <w:r w:rsidRPr="00806174">
        <w:rPr>
          <w:rFonts w:ascii="Arial" w:eastAsia="Times New Roman" w:hAnsi="Arial" w:cs="Arial"/>
          <w:noProof/>
          <w:sz w:val="24"/>
          <w:szCs w:val="24"/>
        </w:rPr>
        <w:t xml:space="preserve"> though the course is open to mathematics and engineering students.</w:t>
      </w:r>
      <w:r>
        <w:rPr>
          <w:rFonts w:ascii="Arial" w:eastAsia="Times New Roman" w:hAnsi="Arial" w:cs="Arial"/>
          <w:noProof/>
          <w:sz w:val="24"/>
          <w:szCs w:val="24"/>
        </w:rPr>
        <w:t xml:space="preserve"> It is understood that any prerequisite Complex Variable Theory will be taught as needed.</w:t>
      </w:r>
    </w:p>
    <w:p w14:paraId="01F0DDC7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78C1BC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6174">
        <w:rPr>
          <w:rFonts w:ascii="Arial" w:eastAsia="Times New Roman" w:hAnsi="Arial" w:cs="Arial"/>
          <w:b/>
          <w:sz w:val="24"/>
          <w:szCs w:val="24"/>
          <w:u w:val="single"/>
        </w:rPr>
        <w:t>Method of Instruction:</w:t>
      </w:r>
      <w:r w:rsidRPr="00806174">
        <w:rPr>
          <w:rFonts w:ascii="Arial" w:eastAsia="Times New Roman" w:hAnsi="Arial" w:cs="Arial"/>
          <w:sz w:val="24"/>
          <w:szCs w:val="24"/>
        </w:rPr>
        <w:t xml:space="preserve"> Lecture-presentation, discussion, question-answer sessions, use of calculators/computers, group work.</w:t>
      </w:r>
    </w:p>
    <w:p w14:paraId="03AD03BF" w14:textId="77777777" w:rsidR="00905C4B" w:rsidRPr="00806174" w:rsidRDefault="00905C4B" w:rsidP="00905C4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6174">
        <w:rPr>
          <w:rFonts w:ascii="Arial" w:eastAsia="Times New Roman" w:hAnsi="Arial" w:cs="Arial"/>
          <w:sz w:val="24"/>
          <w:szCs w:val="24"/>
        </w:rPr>
        <w:tab/>
      </w:r>
    </w:p>
    <w:p w14:paraId="1F757494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6174">
        <w:rPr>
          <w:rFonts w:ascii="Arial" w:eastAsia="Times New Roman" w:hAnsi="Arial" w:cs="Arial"/>
          <w:b/>
          <w:sz w:val="24"/>
          <w:szCs w:val="24"/>
          <w:u w:val="single"/>
        </w:rPr>
        <w:t>Evaluation Procedure:</w:t>
      </w:r>
      <w:r w:rsidRPr="00806174">
        <w:rPr>
          <w:rFonts w:ascii="Arial" w:eastAsia="Times New Roman" w:hAnsi="Arial" w:cs="Arial"/>
          <w:sz w:val="24"/>
          <w:szCs w:val="24"/>
        </w:rPr>
        <w:t xml:space="preserve"> Homework, quizzes, projects, midterm exams, and a final exam.</w:t>
      </w:r>
    </w:p>
    <w:p w14:paraId="78062276" w14:textId="77777777" w:rsidR="00905C4B" w:rsidRPr="00806174" w:rsidRDefault="00905C4B" w:rsidP="00905C4B">
      <w:pPr>
        <w:tabs>
          <w:tab w:val="left" w:pos="16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50659883" w14:textId="77777777" w:rsidR="00EA3599" w:rsidRDefault="00EA3599" w:rsidP="00EA3599">
      <w:pPr>
        <w:spacing w:line="240" w:lineRule="auto"/>
        <w:rPr>
          <w:rFonts w:ascii="Arial" w:hAnsi="Arial" w:cs="Arial"/>
        </w:rPr>
      </w:pPr>
      <w:r w:rsidRPr="00556691">
        <w:rPr>
          <w:rFonts w:ascii="Arial" w:hAnsi="Arial" w:cs="Arial"/>
          <w:b/>
          <w:u w:val="single"/>
        </w:rPr>
        <w:t>Minnesota Transfer Curriculum:</w:t>
      </w:r>
      <w:r>
        <w:rPr>
          <w:rFonts w:ascii="Arial" w:hAnsi="Arial" w:cs="Arial"/>
        </w:rPr>
        <w:t xml:space="preserve"> Not Applicable</w:t>
      </w:r>
    </w:p>
    <w:p w14:paraId="1E64FAC3" w14:textId="20D1A723" w:rsidR="00905C4B" w:rsidRDefault="00EA3599" w:rsidP="00EA35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t>MNSCU</w:t>
      </w:r>
      <w:r w:rsidRPr="0035267E">
        <w:rPr>
          <w:rFonts w:ascii="Arial" w:hAnsi="Arial" w:cs="Arial"/>
          <w:b/>
          <w:u w:val="single"/>
        </w:rPr>
        <w:t xml:space="preserve"> Learning Outcomes:</w:t>
      </w:r>
    </w:p>
    <w:p w14:paraId="22F4C1EA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Students will be able to define vector and scalar functions and perform operations on them in Cartesian, spherical, and cylindrical coordinated system.</w:t>
      </w:r>
    </w:p>
    <w:p w14:paraId="22BFF4E4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Students will be able to manipulate vectors in curvilinear coordinates.</w:t>
      </w:r>
    </w:p>
    <w:p w14:paraId="3922A239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Students will be able to perform calculus operations on complex variables.</w:t>
      </w:r>
    </w:p>
    <w:p w14:paraId="6B7EA789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Students will be able to use the gamma function.</w:t>
      </w:r>
    </w:p>
    <w:p w14:paraId="74EE2D80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Students will be able to solve linear ordinary differential equations.</w:t>
      </w:r>
    </w:p>
    <w:p w14:paraId="7054811B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Students will be able to use numerical method to solve ordinary differential equation.</w:t>
      </w:r>
    </w:p>
    <w:p w14:paraId="74E9E184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Students will be able separate the variables in a partial differential equation.</w:t>
      </w:r>
    </w:p>
    <w:p w14:paraId="4B7D76C5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Students will be able to expand a function in a Fourier series.</w:t>
      </w:r>
    </w:p>
    <w:p w14:paraId="27423A1C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Students will be able to use Fourier series to solve differential equations.</w:t>
      </w:r>
    </w:p>
    <w:p w14:paraId="32BC1625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lastRenderedPageBreak/>
        <w:t>Students will be able to use Laplace transform to solve differential equation.</w:t>
      </w:r>
    </w:p>
    <w:p w14:paraId="74AA5857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 will be able to use the delta function to represent physical quantities.</w:t>
      </w:r>
    </w:p>
    <w:p w14:paraId="460BE5B6" w14:textId="77777777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Students will be able to use the Fourier Transforms to solve partial differential equations.</w:t>
      </w:r>
    </w:p>
    <w:p w14:paraId="5178445E" w14:textId="5EFDE30D" w:rsidR="00905C4B" w:rsidRPr="00806174" w:rsidRDefault="00905C4B" w:rsidP="00B34B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06174">
        <w:rPr>
          <w:rFonts w:ascii="Arial" w:eastAsia="Calibri" w:hAnsi="Arial" w:cs="Arial"/>
          <w:sz w:val="24"/>
          <w:szCs w:val="24"/>
        </w:rPr>
        <w:t>Students will be able to apply Sturm-Liouville theory to solve problems</w:t>
      </w:r>
      <w:r w:rsidR="008D0142">
        <w:rPr>
          <w:rFonts w:ascii="Arial" w:eastAsia="Calibri" w:hAnsi="Arial" w:cs="Arial"/>
          <w:sz w:val="24"/>
          <w:szCs w:val="24"/>
        </w:rPr>
        <w:t>.</w:t>
      </w:r>
    </w:p>
    <w:p w14:paraId="0DE3AE68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A6809A" w14:textId="77777777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A09651" w14:textId="45715CF6" w:rsidR="00905C4B" w:rsidRPr="00806174" w:rsidRDefault="00905C4B" w:rsidP="00905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6174">
        <w:rPr>
          <w:rFonts w:ascii="Arial" w:eastAsia="Times New Roman" w:hAnsi="Arial" w:cs="Arial"/>
          <w:b/>
          <w:sz w:val="24"/>
          <w:szCs w:val="24"/>
        </w:rPr>
        <w:t>Last Revised:</w:t>
      </w:r>
      <w:r w:rsidR="00EA3599">
        <w:rPr>
          <w:rFonts w:ascii="Arial" w:eastAsia="Times New Roman" w:hAnsi="Arial" w:cs="Arial"/>
          <w:sz w:val="24"/>
          <w:szCs w:val="24"/>
        </w:rPr>
        <w:t xml:space="preserve">  Spring 2016</w:t>
      </w:r>
      <w:r w:rsidRPr="00806174">
        <w:rPr>
          <w:rFonts w:ascii="Arial" w:eastAsia="Times New Roman" w:hAnsi="Arial" w:cs="Arial"/>
          <w:sz w:val="24"/>
          <w:szCs w:val="24"/>
        </w:rPr>
        <w:t xml:space="preserve"> by the Mathematics Subgroup</w:t>
      </w:r>
    </w:p>
    <w:p w14:paraId="43B3A3BA" w14:textId="77777777" w:rsidR="00BE5900" w:rsidRDefault="00BE5900"/>
    <w:sectPr w:rsidR="00BE5900" w:rsidSect="00BE59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31AF"/>
    <w:multiLevelType w:val="multilevel"/>
    <w:tmpl w:val="DEF8730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1A32FC"/>
    <w:multiLevelType w:val="multilevel"/>
    <w:tmpl w:val="A9F47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0342"/>
    <w:multiLevelType w:val="multilevel"/>
    <w:tmpl w:val="C83AE1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255ACE"/>
    <w:multiLevelType w:val="hybridMultilevel"/>
    <w:tmpl w:val="08A0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2FC4"/>
    <w:multiLevelType w:val="hybridMultilevel"/>
    <w:tmpl w:val="64B4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06173"/>
    <w:multiLevelType w:val="hybridMultilevel"/>
    <w:tmpl w:val="A9F47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4B"/>
    <w:rsid w:val="00203EAE"/>
    <w:rsid w:val="0027120D"/>
    <w:rsid w:val="002B5623"/>
    <w:rsid w:val="003648B4"/>
    <w:rsid w:val="00415C81"/>
    <w:rsid w:val="00464965"/>
    <w:rsid w:val="004F56EB"/>
    <w:rsid w:val="0055786F"/>
    <w:rsid w:val="008D0142"/>
    <w:rsid w:val="00905C4B"/>
    <w:rsid w:val="009722DF"/>
    <w:rsid w:val="00983F00"/>
    <w:rsid w:val="00B34B41"/>
    <w:rsid w:val="00BE5900"/>
    <w:rsid w:val="00C44E04"/>
    <w:rsid w:val="00D83794"/>
    <w:rsid w:val="00E70DB0"/>
    <w:rsid w:val="00E95B03"/>
    <w:rsid w:val="00EA3599"/>
    <w:rsid w:val="00F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7C617"/>
  <w15:docId w15:val="{4F3306DF-4E0B-4F36-AB33-753BDC01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4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Peratt</dc:creator>
  <cp:keywords/>
  <dc:description/>
  <cp:lastModifiedBy>Pascual, Felino</cp:lastModifiedBy>
  <cp:revision>2</cp:revision>
  <cp:lastPrinted>2015-10-23T20:20:00Z</cp:lastPrinted>
  <dcterms:created xsi:type="dcterms:W3CDTF">2016-04-25T13:40:00Z</dcterms:created>
  <dcterms:modified xsi:type="dcterms:W3CDTF">2016-04-25T13:40:00Z</dcterms:modified>
</cp:coreProperties>
</file>