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7F3F9C39"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D31D01">
        <w:rPr>
          <w:rFonts w:ascii="Arial" w:hAnsi="Arial" w:cs="Arial"/>
          <w:b/>
          <w:noProof w:val="0"/>
          <w:sz w:val="24"/>
          <w:szCs w:val="24"/>
        </w:rPr>
        <w:t>STAT 3</w:t>
      </w:r>
      <w:r w:rsidR="005224F6">
        <w:rPr>
          <w:rFonts w:ascii="Arial" w:hAnsi="Arial" w:cs="Arial"/>
          <w:b/>
          <w:noProof w:val="0"/>
          <w:sz w:val="24"/>
          <w:szCs w:val="24"/>
        </w:rPr>
        <w:t>05</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7701B6A4"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sidR="005224F6">
        <w:rPr>
          <w:rFonts w:ascii="Arial" w:hAnsi="Arial" w:cs="Arial"/>
          <w:noProof w:val="0"/>
          <w:sz w:val="24"/>
          <w:szCs w:val="24"/>
        </w:rPr>
        <w:t>Biometry</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212856F5" w:rsidR="0047568B" w:rsidRPr="005224F6" w:rsidRDefault="00257101" w:rsidP="00384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E900AF" w:rsidRPr="00E900AF">
        <w:rPr>
          <w:rFonts w:ascii="Arial" w:hAnsi="Arial" w:cs="Arial"/>
          <w:color w:val="333333"/>
          <w:sz w:val="24"/>
          <w:szCs w:val="24"/>
        </w:rPr>
        <w:t>An introductory course of statistical applications to the biological sciences. Data reduction, sampling, techniques of estimation, hypothesis testing, and model verification procedures are included. Diversity indices, techniques of species sampling, and other specific biometric methods will be covered</w:t>
      </w:r>
      <w:r w:rsidR="005224F6" w:rsidRPr="00E900AF">
        <w:rPr>
          <w:rFonts w:ascii="Arial" w:hAnsi="Arial" w:cs="Arial"/>
          <w:color w:val="000000"/>
          <w:sz w:val="24"/>
          <w:szCs w:val="24"/>
        </w:rPr>
        <w:t>.</w:t>
      </w:r>
      <w:r w:rsidR="005224F6" w:rsidRPr="005224F6">
        <w:rPr>
          <w:rFonts w:ascii="Arial" w:hAnsi="Arial" w:cs="Arial"/>
          <w:color w:val="000000"/>
          <w:sz w:val="24"/>
          <w:szCs w:val="24"/>
        </w:rPr>
        <w:t xml:space="preserve"> Prerequisite: MATH </w:t>
      </w:r>
      <w:r w:rsidR="00E900AF">
        <w:rPr>
          <w:rFonts w:ascii="Arial" w:hAnsi="Arial" w:cs="Arial"/>
          <w:color w:val="000000"/>
          <w:sz w:val="24"/>
          <w:szCs w:val="24"/>
        </w:rPr>
        <w:t xml:space="preserve">112 – Applied Precalculus or higher.  </w:t>
      </w:r>
      <w:r w:rsidR="00E900AF" w:rsidRPr="00E900AF">
        <w:rPr>
          <w:rStyle w:val="Strong"/>
          <w:rFonts w:ascii="Arial" w:hAnsi="Arial" w:cs="Arial"/>
          <w:color w:val="333333"/>
          <w:sz w:val="24"/>
          <w:szCs w:val="24"/>
        </w:rPr>
        <w:t>Note:</w:t>
      </w:r>
      <w:r w:rsidR="00E900AF" w:rsidRPr="00E900AF">
        <w:rPr>
          <w:rFonts w:ascii="Arial" w:hAnsi="Arial" w:cs="Arial"/>
          <w:color w:val="333333"/>
          <w:sz w:val="24"/>
          <w:szCs w:val="24"/>
        </w:rPr>
        <w:t xml:space="preserve"> Cannot be used as a MATH or STAT elective for mathematics, mathematics education, or statistics majors.</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666D446F" w14:textId="77777777" w:rsidR="005224F6" w:rsidRPr="005224F6" w:rsidRDefault="005224F6" w:rsidP="00EC4EE4">
      <w:pPr>
        <w:pStyle w:val="ListParagraph"/>
        <w:numPr>
          <w:ilvl w:val="0"/>
          <w:numId w:val="5"/>
        </w:numPr>
        <w:contextualSpacing/>
        <w:rPr>
          <w:rFonts w:ascii="Arial" w:hAnsi="Arial" w:cs="Arial"/>
          <w:sz w:val="24"/>
          <w:szCs w:val="24"/>
        </w:rPr>
      </w:pPr>
      <w:r w:rsidRPr="005224F6">
        <w:rPr>
          <w:rFonts w:ascii="Arial" w:hAnsi="Arial" w:cs="Arial"/>
          <w:i/>
          <w:sz w:val="24"/>
          <w:szCs w:val="24"/>
        </w:rPr>
        <w:t>An Introduction to Biostatistics</w:t>
      </w:r>
      <w:r w:rsidRPr="005224F6">
        <w:rPr>
          <w:rFonts w:ascii="Arial" w:hAnsi="Arial" w:cs="Arial"/>
          <w:sz w:val="24"/>
          <w:szCs w:val="24"/>
        </w:rPr>
        <w:t xml:space="preserve"> by Glover &amp; Mitchell (2002), Waveland Press</w:t>
      </w:r>
    </w:p>
    <w:p w14:paraId="08E752B5" w14:textId="77777777" w:rsidR="005224F6" w:rsidRPr="005224F6" w:rsidRDefault="005224F6" w:rsidP="00EC4EE4">
      <w:pPr>
        <w:pStyle w:val="ListParagraph"/>
        <w:numPr>
          <w:ilvl w:val="0"/>
          <w:numId w:val="5"/>
        </w:numPr>
        <w:contextualSpacing/>
        <w:rPr>
          <w:rFonts w:ascii="Arial" w:hAnsi="Arial" w:cs="Arial"/>
          <w:sz w:val="24"/>
          <w:szCs w:val="24"/>
        </w:rPr>
      </w:pPr>
      <w:r w:rsidRPr="005224F6">
        <w:rPr>
          <w:rFonts w:ascii="Arial" w:hAnsi="Arial" w:cs="Arial"/>
          <w:i/>
          <w:sz w:val="24"/>
          <w:szCs w:val="24"/>
        </w:rPr>
        <w:t>Biostatistics: A Foundation for Analysis in Health Sciences</w:t>
      </w:r>
      <w:r w:rsidRPr="005224F6">
        <w:rPr>
          <w:rFonts w:ascii="Arial" w:hAnsi="Arial" w:cs="Arial"/>
          <w:sz w:val="24"/>
          <w:szCs w:val="24"/>
        </w:rPr>
        <w:t xml:space="preserve"> by Daniel (2005), Wiley </w:t>
      </w:r>
    </w:p>
    <w:p w14:paraId="32774389" w14:textId="2C7E7DB2" w:rsidR="00AD6419" w:rsidRPr="005224F6" w:rsidRDefault="005224F6" w:rsidP="00EC4EE4">
      <w:pPr>
        <w:pStyle w:val="ListParagraph"/>
        <w:numPr>
          <w:ilvl w:val="0"/>
          <w:numId w:val="5"/>
        </w:numPr>
        <w:tabs>
          <w:tab w:val="left" w:pos="0"/>
          <w:tab w:val="left" w:pos="1008"/>
          <w:tab w:val="left" w:pos="1440"/>
          <w:tab w:val="left" w:pos="0"/>
          <w:tab w:val="left" w:pos="1008"/>
          <w:tab w:val="left" w:pos="1440"/>
        </w:tabs>
        <w:contextualSpacing/>
      </w:pPr>
      <w:proofErr w:type="spellStart"/>
      <w:r w:rsidRPr="005224F6">
        <w:rPr>
          <w:rFonts w:ascii="Arial" w:hAnsi="Arial" w:cs="Arial"/>
          <w:i/>
          <w:sz w:val="24"/>
          <w:szCs w:val="24"/>
        </w:rPr>
        <w:t>Biostatistical</w:t>
      </w:r>
      <w:proofErr w:type="spellEnd"/>
      <w:r w:rsidRPr="005224F6">
        <w:rPr>
          <w:rFonts w:ascii="Arial" w:hAnsi="Arial" w:cs="Arial"/>
          <w:i/>
          <w:sz w:val="24"/>
          <w:szCs w:val="24"/>
        </w:rPr>
        <w:t xml:space="preserve"> Analysis 3</w:t>
      </w:r>
      <w:r w:rsidRPr="005224F6">
        <w:rPr>
          <w:rFonts w:ascii="Arial" w:hAnsi="Arial" w:cs="Arial"/>
          <w:i/>
          <w:sz w:val="24"/>
          <w:szCs w:val="24"/>
          <w:vertAlign w:val="superscript"/>
        </w:rPr>
        <w:t>rd</w:t>
      </w:r>
      <w:r w:rsidRPr="005224F6">
        <w:rPr>
          <w:rFonts w:ascii="Arial" w:hAnsi="Arial" w:cs="Arial"/>
          <w:i/>
          <w:sz w:val="24"/>
          <w:szCs w:val="24"/>
        </w:rPr>
        <w:t xml:space="preserve"> Edition</w:t>
      </w:r>
      <w:r w:rsidRPr="005224F6">
        <w:rPr>
          <w:rFonts w:ascii="Arial" w:hAnsi="Arial" w:cs="Arial"/>
          <w:sz w:val="24"/>
          <w:szCs w:val="24"/>
        </w:rPr>
        <w:t xml:space="preserve"> by </w:t>
      </w:r>
      <w:proofErr w:type="spellStart"/>
      <w:r w:rsidRPr="005224F6">
        <w:rPr>
          <w:rFonts w:ascii="Arial" w:hAnsi="Arial" w:cs="Arial"/>
          <w:sz w:val="24"/>
          <w:szCs w:val="24"/>
        </w:rPr>
        <w:t>Zar</w:t>
      </w:r>
      <w:proofErr w:type="spellEnd"/>
      <w:r w:rsidRPr="005224F6">
        <w:rPr>
          <w:rFonts w:ascii="Arial" w:hAnsi="Arial" w:cs="Arial"/>
          <w:sz w:val="24"/>
          <w:szCs w:val="24"/>
        </w:rPr>
        <w:t xml:space="preserve"> (1996), Prentice Hall</w:t>
      </w:r>
      <w:r w:rsidR="00ED0496" w:rsidRPr="005224F6">
        <w:rPr>
          <w:bCs/>
          <w:color w:val="000000"/>
        </w:rPr>
        <w:br/>
      </w: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1E97EC3A" w14:textId="77777777" w:rsidR="00EC4EE4" w:rsidRPr="00EC4EE4" w:rsidRDefault="00EC4EE4" w:rsidP="00EC4EE4">
      <w:pPr>
        <w:pStyle w:val="PlainText"/>
        <w:numPr>
          <w:ilvl w:val="0"/>
          <w:numId w:val="3"/>
        </w:numPr>
        <w:rPr>
          <w:rFonts w:ascii="Arial" w:eastAsia="MS Mincho" w:hAnsi="Arial" w:cs="Arial"/>
          <w:sz w:val="24"/>
          <w:szCs w:val="24"/>
        </w:rPr>
      </w:pPr>
      <w:r w:rsidRPr="00EC4EE4">
        <w:rPr>
          <w:rFonts w:ascii="Arial" w:eastAsia="MS Mincho" w:hAnsi="Arial" w:cs="Arial"/>
          <w:sz w:val="24"/>
          <w:szCs w:val="24"/>
        </w:rPr>
        <w:t>The Design of Formal Studies</w:t>
      </w:r>
    </w:p>
    <w:p w14:paraId="454E2B56"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The research question/hypothesis and the predictor, response, and population of interest</w:t>
      </w:r>
    </w:p>
    <w:p w14:paraId="62E159E8"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The role of random samples; population vs. sample</w:t>
      </w:r>
    </w:p>
    <w:p w14:paraId="7A43070C"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Types of studies</w:t>
      </w:r>
    </w:p>
    <w:p w14:paraId="78725B88"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Experiments and the role of randomization/blocking</w:t>
      </w:r>
    </w:p>
    <w:p w14:paraId="562E5A21"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Observational studies and effects of confounding</w:t>
      </w:r>
      <w:r w:rsidRPr="00EC4EE4">
        <w:rPr>
          <w:rFonts w:ascii="Arial" w:eastAsia="MS Mincho" w:hAnsi="Arial" w:cs="Arial"/>
          <w:sz w:val="24"/>
          <w:szCs w:val="24"/>
        </w:rPr>
        <w:br/>
      </w:r>
    </w:p>
    <w:p w14:paraId="4B448937" w14:textId="77777777" w:rsidR="00EC4EE4" w:rsidRPr="00EC4EE4" w:rsidRDefault="00EC4EE4" w:rsidP="00EC4EE4">
      <w:pPr>
        <w:pStyle w:val="PlainText"/>
        <w:numPr>
          <w:ilvl w:val="0"/>
          <w:numId w:val="3"/>
        </w:numPr>
        <w:rPr>
          <w:rFonts w:ascii="Arial" w:eastAsia="MS Mincho" w:hAnsi="Arial" w:cs="Arial"/>
          <w:sz w:val="24"/>
          <w:szCs w:val="24"/>
        </w:rPr>
      </w:pPr>
      <w:r w:rsidRPr="00EC4EE4">
        <w:rPr>
          <w:rFonts w:ascii="Arial" w:eastAsia="MS Mincho" w:hAnsi="Arial" w:cs="Arial"/>
          <w:sz w:val="24"/>
          <w:szCs w:val="24"/>
        </w:rPr>
        <w:t>Data Displays and Summary Statistics</w:t>
      </w:r>
    </w:p>
    <w:p w14:paraId="1F50EC08"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For categorical variables</w:t>
      </w:r>
    </w:p>
    <w:p w14:paraId="7E7BBBB4"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Bar charts</w:t>
      </w:r>
    </w:p>
    <w:p w14:paraId="6BDCEF8F"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 xml:space="preserve">Mosaic plots </w:t>
      </w:r>
    </w:p>
    <w:p w14:paraId="15DF34DE"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Frequency distributions</w:t>
      </w:r>
    </w:p>
    <w:p w14:paraId="2EFBDC20"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Relative frequencies</w:t>
      </w:r>
      <w:r w:rsidRPr="00EC4EE4">
        <w:rPr>
          <w:rFonts w:ascii="Arial" w:eastAsia="MS Mincho" w:hAnsi="Arial" w:cs="Arial"/>
          <w:sz w:val="24"/>
          <w:szCs w:val="24"/>
        </w:rPr>
        <w:br/>
      </w:r>
    </w:p>
    <w:p w14:paraId="0F38894D"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For numeric variables</w:t>
      </w:r>
    </w:p>
    <w:p w14:paraId="06F80201"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 xml:space="preserve">Histograms and boxplots </w:t>
      </w:r>
    </w:p>
    <w:p w14:paraId="73718839"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Measures of central tendency: mean/average, median</w:t>
      </w:r>
    </w:p>
    <w:p w14:paraId="6583E4D2"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Measures of variation: variance, standard deviation, interquartile range, coefficient of variation</w:t>
      </w:r>
    </w:p>
    <w:p w14:paraId="0FEE3EB5"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Measures of location: percentiles/quantiles, quartiles, z-scores</w:t>
      </w:r>
    </w:p>
    <w:p w14:paraId="41E8673E"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lastRenderedPageBreak/>
        <w:t>Robustness</w:t>
      </w:r>
      <w:r w:rsidRPr="00EC4EE4">
        <w:rPr>
          <w:rFonts w:ascii="Arial" w:eastAsia="MS Mincho" w:hAnsi="Arial" w:cs="Arial"/>
          <w:sz w:val="24"/>
          <w:szCs w:val="24"/>
        </w:rPr>
        <w:br/>
      </w:r>
    </w:p>
    <w:p w14:paraId="0BCD85ED"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Contingency tables</w:t>
      </w:r>
    </w:p>
    <w:p w14:paraId="669784C0"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Conditional probabilities</w:t>
      </w:r>
    </w:p>
    <w:p w14:paraId="5DCCA7AB"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Bayes’ Rule: medical screening tests</w:t>
      </w:r>
    </w:p>
    <w:p w14:paraId="0F4936DF"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Relative risk, difference between proportions, and odds ratios</w:t>
      </w:r>
    </w:p>
    <w:p w14:paraId="06CAC422"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Relationships in r x c tables</w:t>
      </w:r>
    </w:p>
    <w:p w14:paraId="2BD30BE4" w14:textId="77777777" w:rsidR="00EC4EE4" w:rsidRPr="00EC4EE4" w:rsidRDefault="00EC4EE4" w:rsidP="00EC4EE4">
      <w:pPr>
        <w:pStyle w:val="PlainText"/>
        <w:ind w:left="2160"/>
        <w:rPr>
          <w:rFonts w:ascii="Arial" w:eastAsia="MS Mincho" w:hAnsi="Arial" w:cs="Arial"/>
          <w:sz w:val="24"/>
          <w:szCs w:val="24"/>
        </w:rPr>
      </w:pPr>
    </w:p>
    <w:p w14:paraId="5A7C04DD"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Scatterplots</w:t>
      </w:r>
    </w:p>
    <w:p w14:paraId="62D386B9"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Measures of correlation</w:t>
      </w:r>
    </w:p>
    <w:p w14:paraId="67E44B62"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Simple linear regression</w:t>
      </w:r>
    </w:p>
    <w:p w14:paraId="3C2CE92F"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Two-variable regression</w:t>
      </w:r>
    </w:p>
    <w:p w14:paraId="21FA9036" w14:textId="77777777" w:rsidR="00EC4EE4" w:rsidRPr="00EC4EE4" w:rsidRDefault="00EC4EE4" w:rsidP="00EC4EE4">
      <w:pPr>
        <w:pStyle w:val="PlainText"/>
        <w:rPr>
          <w:rFonts w:ascii="Arial" w:eastAsia="MS Mincho" w:hAnsi="Arial" w:cs="Arial"/>
          <w:sz w:val="24"/>
          <w:szCs w:val="24"/>
        </w:rPr>
      </w:pPr>
    </w:p>
    <w:p w14:paraId="247B1CD1"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Density and cumulative distribution function plots</w:t>
      </w:r>
    </w:p>
    <w:p w14:paraId="220D566B" w14:textId="77777777" w:rsidR="00EC4EE4" w:rsidRPr="00EC4EE4" w:rsidRDefault="00EC4EE4" w:rsidP="00EC4EE4">
      <w:pPr>
        <w:pStyle w:val="PlainText"/>
        <w:rPr>
          <w:rFonts w:ascii="Arial" w:eastAsia="MS Mincho" w:hAnsi="Arial" w:cs="Arial"/>
          <w:sz w:val="24"/>
          <w:szCs w:val="24"/>
        </w:rPr>
      </w:pPr>
    </w:p>
    <w:p w14:paraId="74B90E33" w14:textId="77777777" w:rsidR="00EC4EE4" w:rsidRPr="00EC4EE4" w:rsidRDefault="00EC4EE4" w:rsidP="00EC4EE4">
      <w:pPr>
        <w:pStyle w:val="PlainText"/>
        <w:rPr>
          <w:rFonts w:ascii="Arial" w:eastAsia="MS Mincho" w:hAnsi="Arial" w:cs="Arial"/>
          <w:sz w:val="24"/>
          <w:szCs w:val="24"/>
        </w:rPr>
      </w:pPr>
    </w:p>
    <w:p w14:paraId="7A62B7BB" w14:textId="77777777" w:rsidR="00EC4EE4" w:rsidRPr="00EC4EE4" w:rsidRDefault="00EC4EE4" w:rsidP="00EC4EE4">
      <w:pPr>
        <w:pStyle w:val="PlainText"/>
        <w:numPr>
          <w:ilvl w:val="0"/>
          <w:numId w:val="3"/>
        </w:numPr>
        <w:rPr>
          <w:rFonts w:ascii="Arial" w:eastAsia="MS Mincho" w:hAnsi="Arial" w:cs="Arial"/>
          <w:sz w:val="24"/>
          <w:szCs w:val="24"/>
        </w:rPr>
      </w:pPr>
      <w:r w:rsidRPr="00EC4EE4">
        <w:rPr>
          <w:rFonts w:ascii="Arial" w:eastAsia="MS Mincho" w:hAnsi="Arial" w:cs="Arial"/>
          <w:sz w:val="24"/>
          <w:szCs w:val="24"/>
        </w:rPr>
        <w:t>Introduction to Sampling Distributions</w:t>
      </w:r>
    </w:p>
    <w:p w14:paraId="382F6EDB"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Statistics vs. parameters</w:t>
      </w:r>
    </w:p>
    <w:p w14:paraId="0EBC8D05"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Sampling errors</w:t>
      </w:r>
    </w:p>
    <w:p w14:paraId="727ABAE7"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The importance of random samples</w:t>
      </w:r>
    </w:p>
    <w:p w14:paraId="696111B2"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Central Limit Theorem</w:t>
      </w:r>
    </w:p>
    <w:p w14:paraId="4BF0DB84" w14:textId="77777777" w:rsidR="00EC4EE4" w:rsidRPr="00EC4EE4" w:rsidRDefault="00EC4EE4"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p>
    <w:p w14:paraId="72222879" w14:textId="77777777" w:rsidR="00EC4EE4" w:rsidRPr="00EC4EE4" w:rsidRDefault="00EC4EE4"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p>
    <w:p w14:paraId="23779BC6" w14:textId="77777777" w:rsidR="00EC4EE4" w:rsidRPr="00EC4EE4" w:rsidRDefault="00EC4EE4" w:rsidP="00EC4EE4">
      <w:pPr>
        <w:pStyle w:val="PlainText"/>
        <w:numPr>
          <w:ilvl w:val="0"/>
          <w:numId w:val="3"/>
        </w:numPr>
        <w:rPr>
          <w:rFonts w:ascii="Arial" w:eastAsia="MS Mincho" w:hAnsi="Arial" w:cs="Arial"/>
          <w:sz w:val="24"/>
          <w:szCs w:val="24"/>
        </w:rPr>
      </w:pPr>
      <w:r w:rsidRPr="00EC4EE4">
        <w:rPr>
          <w:rFonts w:ascii="Arial" w:eastAsia="MS Mincho" w:hAnsi="Arial" w:cs="Arial"/>
          <w:sz w:val="24"/>
          <w:szCs w:val="24"/>
        </w:rPr>
        <w:t>Confidence Interval Estimation</w:t>
      </w:r>
    </w:p>
    <w:p w14:paraId="3E9FD179"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One-sample confidence intervals</w:t>
      </w:r>
    </w:p>
    <w:p w14:paraId="1433E0EE"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Inference about a single proportion</w:t>
      </w:r>
    </w:p>
    <w:p w14:paraId="2548D95D"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Inference about a single mean</w:t>
      </w:r>
      <w:r w:rsidRPr="00EC4EE4">
        <w:rPr>
          <w:rFonts w:ascii="Arial" w:eastAsia="MS Mincho" w:hAnsi="Arial" w:cs="Arial"/>
          <w:sz w:val="24"/>
          <w:szCs w:val="24"/>
        </w:rPr>
        <w:br/>
      </w:r>
    </w:p>
    <w:p w14:paraId="76C78286"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Two-sample confidence intervals</w:t>
      </w:r>
    </w:p>
    <w:p w14:paraId="5EE7424B"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Inference about a difference between two proportions</w:t>
      </w:r>
    </w:p>
    <w:p w14:paraId="68E71B93"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Inference about relative risks and odds ratios</w:t>
      </w:r>
    </w:p>
    <w:p w14:paraId="0519B890"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Inference about a difference between means</w:t>
      </w:r>
      <w:r w:rsidRPr="00EC4EE4">
        <w:rPr>
          <w:rFonts w:ascii="Arial" w:eastAsia="MS Mincho" w:hAnsi="Arial" w:cs="Arial"/>
          <w:sz w:val="24"/>
          <w:szCs w:val="24"/>
        </w:rPr>
        <w:br/>
      </w:r>
    </w:p>
    <w:p w14:paraId="46CA1DD7"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Paired-sample confidence interval, involving inference about a mean difference</w:t>
      </w:r>
    </w:p>
    <w:p w14:paraId="52E79D6B" w14:textId="77777777" w:rsidR="00EC4EE4" w:rsidRPr="00EC4EE4" w:rsidRDefault="00EC4EE4"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p>
    <w:p w14:paraId="1A8EE352" w14:textId="77777777" w:rsidR="00EC4EE4" w:rsidRPr="00EC4EE4" w:rsidRDefault="00EC4EE4"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p>
    <w:p w14:paraId="76B38545" w14:textId="77777777" w:rsidR="00EC4EE4" w:rsidRPr="00EC4EE4" w:rsidRDefault="00EC4EE4" w:rsidP="00EC4EE4">
      <w:pPr>
        <w:pStyle w:val="PlainText"/>
        <w:numPr>
          <w:ilvl w:val="0"/>
          <w:numId w:val="3"/>
        </w:numPr>
        <w:rPr>
          <w:rFonts w:ascii="Arial" w:eastAsia="MS Mincho" w:hAnsi="Arial" w:cs="Arial"/>
          <w:sz w:val="24"/>
          <w:szCs w:val="24"/>
        </w:rPr>
      </w:pPr>
      <w:r w:rsidRPr="00EC4EE4">
        <w:rPr>
          <w:rFonts w:ascii="Arial" w:eastAsia="MS Mincho" w:hAnsi="Arial" w:cs="Arial"/>
          <w:sz w:val="24"/>
          <w:szCs w:val="24"/>
        </w:rPr>
        <w:t>Hypothesis Testing</w:t>
      </w:r>
    </w:p>
    <w:p w14:paraId="600CA904"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The logic of hypothesis tests</w:t>
      </w:r>
    </w:p>
    <w:p w14:paraId="60BCEF85"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Translating a research question into null and alternative hypotheses</w:t>
      </w:r>
    </w:p>
    <w:p w14:paraId="4B3D9ED4"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p-values; Type I and Type II errors</w:t>
      </w:r>
    </w:p>
    <w:p w14:paraId="1602F8DE" w14:textId="77777777" w:rsidR="00EC4EE4" w:rsidRPr="00EC4EE4" w:rsidRDefault="00EC4EE4"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p>
    <w:p w14:paraId="0B122BED" w14:textId="77777777" w:rsidR="00EC4EE4" w:rsidRPr="00EC4EE4" w:rsidRDefault="00EC4EE4"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p>
    <w:p w14:paraId="532BDD51"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Interpretation of statistical results</w:t>
      </w:r>
    </w:p>
    <w:p w14:paraId="54D64B6F"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Association vs. casual connection</w:t>
      </w:r>
    </w:p>
    <w:p w14:paraId="3C18C774"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lastRenderedPageBreak/>
        <w:t>Description of a sample vs. inference about a population</w:t>
      </w:r>
    </w:p>
    <w:p w14:paraId="1DA876B9"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Statistical significance vs. practical significance</w:t>
      </w:r>
      <w:r w:rsidRPr="00EC4EE4">
        <w:rPr>
          <w:rFonts w:ascii="Arial" w:eastAsia="MS Mincho" w:hAnsi="Arial" w:cs="Arial"/>
          <w:sz w:val="24"/>
          <w:szCs w:val="24"/>
        </w:rPr>
        <w:br/>
      </w:r>
    </w:p>
    <w:p w14:paraId="62DF58EB"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Common one-sample tests</w:t>
      </w:r>
    </w:p>
    <w:p w14:paraId="2D6314AD"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For a single proportion</w:t>
      </w:r>
    </w:p>
    <w:p w14:paraId="4D1CFA80"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For a single mean</w:t>
      </w:r>
    </w:p>
    <w:p w14:paraId="6BC2EF8B"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Nonparametric procedures</w:t>
      </w:r>
    </w:p>
    <w:p w14:paraId="306C88AE" w14:textId="77777777" w:rsidR="00EC4EE4" w:rsidRPr="00EC4EE4" w:rsidRDefault="00EC4EE4" w:rsidP="00EC4EE4">
      <w:pPr>
        <w:pStyle w:val="PlainText"/>
        <w:rPr>
          <w:rFonts w:ascii="Arial" w:eastAsia="MS Mincho" w:hAnsi="Arial" w:cs="Arial"/>
          <w:sz w:val="24"/>
          <w:szCs w:val="24"/>
        </w:rPr>
      </w:pPr>
    </w:p>
    <w:p w14:paraId="4EC44550"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Common two-sample tests</w:t>
      </w:r>
    </w:p>
    <w:p w14:paraId="5AA4008D"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For a difference between proportions</w:t>
      </w:r>
    </w:p>
    <w:p w14:paraId="60B6100A"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For a difference between means</w:t>
      </w:r>
    </w:p>
    <w:p w14:paraId="43924246"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Mann-Whitney-Wilcoxon Test</w:t>
      </w:r>
      <w:r w:rsidRPr="00EC4EE4">
        <w:rPr>
          <w:rFonts w:ascii="Arial" w:eastAsia="MS Mincho" w:hAnsi="Arial" w:cs="Arial"/>
          <w:sz w:val="24"/>
          <w:szCs w:val="24"/>
        </w:rPr>
        <w:br/>
      </w:r>
    </w:p>
    <w:p w14:paraId="5D054DD2"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Paired-sample tests</w:t>
      </w:r>
    </w:p>
    <w:p w14:paraId="2F875BB0" w14:textId="77777777" w:rsidR="00EC4EE4" w:rsidRPr="00EC4EE4" w:rsidRDefault="00EC4EE4" w:rsidP="00EC4EE4">
      <w:pPr>
        <w:pStyle w:val="PlainText"/>
        <w:numPr>
          <w:ilvl w:val="2"/>
          <w:numId w:val="3"/>
        </w:numPr>
        <w:rPr>
          <w:rFonts w:ascii="Arial" w:eastAsia="MS Mincho" w:hAnsi="Arial" w:cs="Arial"/>
          <w:sz w:val="24"/>
          <w:szCs w:val="24"/>
        </w:rPr>
      </w:pPr>
      <w:proofErr w:type="spellStart"/>
      <w:r w:rsidRPr="00EC4EE4">
        <w:rPr>
          <w:rFonts w:ascii="Arial" w:eastAsia="MS Mincho" w:hAnsi="Arial" w:cs="Arial"/>
          <w:sz w:val="24"/>
          <w:szCs w:val="24"/>
        </w:rPr>
        <w:t>McNemar’s</w:t>
      </w:r>
      <w:proofErr w:type="spellEnd"/>
      <w:r w:rsidRPr="00EC4EE4">
        <w:rPr>
          <w:rFonts w:ascii="Arial" w:eastAsia="MS Mincho" w:hAnsi="Arial" w:cs="Arial"/>
          <w:sz w:val="24"/>
          <w:szCs w:val="24"/>
        </w:rPr>
        <w:t xml:space="preserve"> Test</w:t>
      </w:r>
    </w:p>
    <w:p w14:paraId="76D54613"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Paired-sample t-test</w:t>
      </w:r>
    </w:p>
    <w:p w14:paraId="6EEE509E"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Wilcoxon signed-rank test</w:t>
      </w:r>
      <w:r w:rsidRPr="00EC4EE4">
        <w:rPr>
          <w:rFonts w:ascii="Arial" w:eastAsia="MS Mincho" w:hAnsi="Arial" w:cs="Arial"/>
          <w:sz w:val="24"/>
          <w:szCs w:val="24"/>
        </w:rPr>
        <w:br/>
      </w:r>
    </w:p>
    <w:p w14:paraId="4797B835"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Tests for contingency tables</w:t>
      </w:r>
    </w:p>
    <w:p w14:paraId="22829801"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Fisher’s Exact Test for 2x2 tables</w:t>
      </w:r>
    </w:p>
    <w:p w14:paraId="070E3489"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Chi-square test</w:t>
      </w:r>
    </w:p>
    <w:p w14:paraId="47021AE6" w14:textId="77777777" w:rsidR="00EC4EE4" w:rsidRPr="00EC4EE4" w:rsidRDefault="00EC4EE4" w:rsidP="00EC4EE4">
      <w:pPr>
        <w:pStyle w:val="PlainText"/>
        <w:rPr>
          <w:rFonts w:ascii="Arial" w:eastAsia="MS Mincho" w:hAnsi="Arial" w:cs="Arial"/>
          <w:sz w:val="24"/>
          <w:szCs w:val="24"/>
        </w:rPr>
      </w:pPr>
    </w:p>
    <w:p w14:paraId="36CECD0F"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Comparing several population means</w:t>
      </w:r>
    </w:p>
    <w:p w14:paraId="369D9AAE"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One-way ANOVA</w:t>
      </w:r>
    </w:p>
    <w:p w14:paraId="5743E412"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Multiple Comparison tests</w:t>
      </w:r>
    </w:p>
    <w:p w14:paraId="62915EBA" w14:textId="77777777" w:rsidR="00EC4EE4" w:rsidRPr="00EC4EE4" w:rsidRDefault="00EC4EE4" w:rsidP="00EC4EE4">
      <w:pPr>
        <w:pStyle w:val="PlainText"/>
        <w:numPr>
          <w:ilvl w:val="2"/>
          <w:numId w:val="3"/>
        </w:numPr>
        <w:rPr>
          <w:rFonts w:ascii="Arial" w:eastAsia="MS Mincho" w:hAnsi="Arial" w:cs="Arial"/>
          <w:sz w:val="24"/>
          <w:szCs w:val="24"/>
        </w:rPr>
      </w:pPr>
      <w:proofErr w:type="spellStart"/>
      <w:r w:rsidRPr="00EC4EE4">
        <w:rPr>
          <w:rFonts w:ascii="Arial" w:eastAsia="MS Mincho" w:hAnsi="Arial" w:cs="Arial"/>
          <w:sz w:val="24"/>
          <w:szCs w:val="24"/>
        </w:rPr>
        <w:t>Kruskal</w:t>
      </w:r>
      <w:proofErr w:type="spellEnd"/>
      <w:r w:rsidRPr="00EC4EE4">
        <w:rPr>
          <w:rFonts w:ascii="Arial" w:eastAsia="MS Mincho" w:hAnsi="Arial" w:cs="Arial"/>
          <w:sz w:val="24"/>
          <w:szCs w:val="24"/>
        </w:rPr>
        <w:t xml:space="preserve">-Wallis </w:t>
      </w:r>
    </w:p>
    <w:p w14:paraId="7DEBFDC0"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Two-way ANOVA</w:t>
      </w:r>
    </w:p>
    <w:p w14:paraId="6172BC70" w14:textId="77777777" w:rsidR="00EC4EE4" w:rsidRPr="00EC4EE4" w:rsidRDefault="00EC4EE4" w:rsidP="00EC4EE4">
      <w:pPr>
        <w:pStyle w:val="PlainText"/>
        <w:rPr>
          <w:rFonts w:ascii="Arial" w:eastAsia="MS Mincho" w:hAnsi="Arial" w:cs="Arial"/>
          <w:sz w:val="24"/>
          <w:szCs w:val="24"/>
        </w:rPr>
      </w:pPr>
    </w:p>
    <w:p w14:paraId="09B4011D" w14:textId="77777777" w:rsidR="00EC4EE4" w:rsidRPr="00EC4EE4" w:rsidRDefault="00EC4EE4" w:rsidP="00EC4EE4">
      <w:pPr>
        <w:pStyle w:val="PlainText"/>
        <w:numPr>
          <w:ilvl w:val="1"/>
          <w:numId w:val="3"/>
        </w:numPr>
        <w:rPr>
          <w:rFonts w:ascii="Arial" w:eastAsia="MS Mincho" w:hAnsi="Arial" w:cs="Arial"/>
          <w:sz w:val="24"/>
          <w:szCs w:val="24"/>
        </w:rPr>
      </w:pPr>
      <w:r w:rsidRPr="00EC4EE4">
        <w:rPr>
          <w:rFonts w:ascii="Arial" w:eastAsia="MS Mincho" w:hAnsi="Arial" w:cs="Arial"/>
          <w:sz w:val="24"/>
          <w:szCs w:val="24"/>
        </w:rPr>
        <w:t>Regression analysis</w:t>
      </w:r>
    </w:p>
    <w:p w14:paraId="599B62A4"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Simple linear regression</w:t>
      </w:r>
    </w:p>
    <w:p w14:paraId="392414C1" w14:textId="77777777" w:rsidR="00EC4EE4" w:rsidRPr="00EC4EE4" w:rsidRDefault="00EC4EE4" w:rsidP="00EC4EE4">
      <w:pPr>
        <w:pStyle w:val="PlainText"/>
        <w:numPr>
          <w:ilvl w:val="2"/>
          <w:numId w:val="3"/>
        </w:numPr>
        <w:rPr>
          <w:rFonts w:ascii="Arial" w:eastAsia="MS Mincho" w:hAnsi="Arial" w:cs="Arial"/>
          <w:sz w:val="24"/>
          <w:szCs w:val="24"/>
        </w:rPr>
      </w:pPr>
      <w:r w:rsidRPr="00EC4EE4">
        <w:rPr>
          <w:rFonts w:ascii="Arial" w:eastAsia="MS Mincho" w:hAnsi="Arial" w:cs="Arial"/>
          <w:sz w:val="24"/>
          <w:szCs w:val="24"/>
        </w:rPr>
        <w:t>Multiple linear regression</w:t>
      </w:r>
    </w:p>
    <w:p w14:paraId="05A9C96D" w14:textId="7BA67AEE" w:rsidR="00EC4EE4" w:rsidRDefault="00EC4EE4" w:rsidP="00EC4EE4">
      <w:pPr>
        <w:pStyle w:val="PlainText"/>
        <w:numPr>
          <w:ilvl w:val="2"/>
          <w:numId w:val="3"/>
        </w:numPr>
        <w:rPr>
          <w:rFonts w:ascii="Arial" w:eastAsia="MS Mincho" w:hAnsi="Arial" w:cs="Arial"/>
          <w:sz w:val="24"/>
          <w:szCs w:val="24"/>
        </w:rPr>
      </w:pPr>
      <w:r>
        <w:rPr>
          <w:rFonts w:ascii="Arial" w:eastAsia="MS Mincho" w:hAnsi="Arial" w:cs="Arial"/>
          <w:sz w:val="24"/>
          <w:szCs w:val="24"/>
        </w:rPr>
        <w:t>Logistic regression</w:t>
      </w:r>
      <w:r>
        <w:rPr>
          <w:rFonts w:ascii="Arial" w:eastAsia="MS Mincho" w:hAnsi="Arial" w:cs="Arial"/>
          <w:sz w:val="24"/>
          <w:szCs w:val="24"/>
        </w:rPr>
        <w:br/>
      </w:r>
    </w:p>
    <w:p w14:paraId="56A848E7" w14:textId="4E40588B" w:rsidR="003C6437" w:rsidRPr="00EC4EE4" w:rsidRDefault="00EC4EE4" w:rsidP="00EC4EE4">
      <w:pPr>
        <w:pStyle w:val="PlainText"/>
        <w:numPr>
          <w:ilvl w:val="1"/>
          <w:numId w:val="3"/>
        </w:numPr>
        <w:rPr>
          <w:rFonts w:ascii="Arial" w:eastAsia="MS Mincho" w:hAnsi="Arial" w:cs="Arial"/>
          <w:sz w:val="24"/>
          <w:szCs w:val="24"/>
        </w:rPr>
      </w:pPr>
      <w:r w:rsidRPr="00EC4EE4">
        <w:rPr>
          <w:rFonts w:ascii="Arial" w:hAnsi="Arial" w:cs="Arial"/>
          <w:sz w:val="24"/>
        </w:rPr>
        <w:t>Critical reading of published papers in the biological sciences</w:t>
      </w:r>
      <w:r>
        <w:rPr>
          <w:rFonts w:ascii="Arial" w:hAnsi="Arial" w:cs="Arial"/>
          <w:sz w:val="24"/>
        </w:rPr>
        <w:br/>
      </w:r>
    </w:p>
    <w:p w14:paraId="3A781D54" w14:textId="5BF16478"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5D3D0119"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312E06">
        <w:rPr>
          <w:rFonts w:ascii="Arial" w:hAnsi="Arial" w:cs="Arial"/>
          <w:bCs/>
          <w:sz w:val="24"/>
          <w:szCs w:val="24"/>
        </w:rPr>
        <w:t>None</w:t>
      </w:r>
      <w:r>
        <w:rPr>
          <w:rFonts w:ascii="Arial" w:hAnsi="Arial" w:cs="Arial"/>
          <w:bCs/>
          <w:sz w:val="24"/>
          <w:szCs w:val="24"/>
        </w:rPr>
        <w:t>.</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E5C46EA" w14:textId="4DB98A7F" w:rsidR="0047568B" w:rsidRPr="00FC0E7D" w:rsidRDefault="0047568B" w:rsidP="00C9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00C918F9" w:rsidRPr="00C918F9">
        <w:rPr>
          <w:rFonts w:ascii="Arial" w:hAnsi="Arial" w:cs="Arial"/>
          <w:bCs/>
          <w:noProof w:val="0"/>
          <w:sz w:val="24"/>
          <w:szCs w:val="24"/>
        </w:rPr>
        <w:t>Methods may include lect</w:t>
      </w:r>
      <w:r w:rsidR="00C918F9" w:rsidRPr="00C918F9">
        <w:rPr>
          <w:rFonts w:ascii="Arial" w:hAnsi="Arial" w:cs="Arial"/>
          <w:noProof w:val="0"/>
          <w:sz w:val="24"/>
          <w:szCs w:val="24"/>
        </w:rPr>
        <w:t xml:space="preserve">ure, case studies, discussion, </w:t>
      </w:r>
      <w:proofErr w:type="gramStart"/>
      <w:r w:rsidR="00C918F9" w:rsidRPr="00C918F9">
        <w:rPr>
          <w:rFonts w:ascii="Arial" w:hAnsi="Arial" w:cs="Arial"/>
          <w:noProof w:val="0"/>
          <w:sz w:val="24"/>
          <w:szCs w:val="24"/>
        </w:rPr>
        <w:t>group</w:t>
      </w:r>
      <w:proofErr w:type="gramEnd"/>
      <w:r w:rsidR="00C918F9" w:rsidRPr="00C918F9">
        <w:rPr>
          <w:rFonts w:ascii="Arial" w:hAnsi="Arial" w:cs="Arial"/>
          <w:noProof w:val="0"/>
          <w:sz w:val="24"/>
          <w:szCs w:val="24"/>
        </w:rPr>
        <w:t xml:space="preserve"> work, problem solving sessions, computer sessions, and discussion of computer output</w:t>
      </w:r>
      <w:r w:rsidRPr="00FC0E7D">
        <w:rPr>
          <w:rFonts w:ascii="Arial" w:hAnsi="Arial" w:cs="Arial"/>
          <w:noProof w:val="0"/>
          <w:sz w:val="24"/>
          <w:szCs w:val="24"/>
        </w:rPr>
        <w:t>.</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74BB0A01" w14:textId="77777777" w:rsidR="00EC4EE4" w:rsidRDefault="0047568B"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FC0E7D">
        <w:rPr>
          <w:rFonts w:ascii="Arial" w:hAnsi="Arial" w:cs="Arial"/>
          <w:b/>
          <w:noProof w:val="0"/>
          <w:sz w:val="24"/>
          <w:szCs w:val="24"/>
          <w:u w:val="single"/>
        </w:rPr>
        <w:lastRenderedPageBreak/>
        <w:t>Evaluation Procedure:</w:t>
      </w:r>
      <w:r w:rsidRPr="00FC0E7D">
        <w:rPr>
          <w:rFonts w:ascii="Arial" w:hAnsi="Arial" w:cs="Arial"/>
          <w:noProof w:val="0"/>
          <w:sz w:val="24"/>
          <w:szCs w:val="24"/>
        </w:rPr>
        <w:t xml:space="preserve">  </w:t>
      </w:r>
      <w:r w:rsidR="00EC4EE4" w:rsidRPr="00EC4EE4">
        <w:rPr>
          <w:rFonts w:ascii="Arial" w:hAnsi="Arial" w:cs="Arial"/>
          <w:sz w:val="24"/>
        </w:rPr>
        <w:t>Assessments will vary in style and may include written exams, quizzes, homework assignments, and group work.</w:t>
      </w:r>
    </w:p>
    <w:p w14:paraId="467BCF75" w14:textId="77777777" w:rsidR="00EC4EE4" w:rsidRDefault="00EC4EE4" w:rsidP="00EC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14AD0D38" w14:textId="2452D0D4" w:rsidR="00BD11E6" w:rsidRPr="002044A1" w:rsidRDefault="007A30E9" w:rsidP="00EC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w:t>
      </w:r>
      <w:r w:rsidR="00EC4EE4">
        <w:rPr>
          <w:rFonts w:ascii="Arial" w:hAnsi="Arial" w:cs="Arial"/>
          <w:noProof w:val="0"/>
          <w:sz w:val="24"/>
          <w:szCs w:val="24"/>
        </w:rPr>
        <w:t>None</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roofErr w:type="spellStart"/>
      <w:r w:rsidRPr="007A30E9">
        <w:rPr>
          <w:rFonts w:ascii="Arial" w:hAnsi="Arial" w:cs="Arial"/>
          <w:b/>
          <w:noProof w:val="0"/>
          <w:sz w:val="24"/>
          <w:szCs w:val="24"/>
          <w:u w:val="single"/>
        </w:rPr>
        <w:t>MnSCU</w:t>
      </w:r>
      <w:proofErr w:type="spellEnd"/>
      <w:r w:rsidRPr="007A30E9">
        <w:rPr>
          <w:rFonts w:ascii="Arial" w:hAnsi="Arial" w:cs="Arial"/>
          <w:b/>
          <w:noProof w:val="0"/>
          <w:sz w:val="24"/>
          <w:szCs w:val="24"/>
          <w:u w:val="single"/>
        </w:rPr>
        <w:t xml:space="preserve"> Learning Outcomes:</w:t>
      </w:r>
    </w:p>
    <w:p w14:paraId="40EF3A42" w14:textId="5E1865FB" w:rsidR="007A30E9" w:rsidRPr="009B140C" w:rsidRDefault="009B140C" w:rsidP="00EC4EE4">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EC4EE4" w:rsidRPr="00EC4EE4">
        <w:rPr>
          <w:rFonts w:ascii="Arial" w:hAnsi="Arial" w:cs="Arial"/>
          <w:bCs/>
          <w:sz w:val="24"/>
          <w:szCs w:val="24"/>
        </w:rPr>
        <w:t>use mathematical models to describe real-world phenomena and to solve real-world problems, as well as understand the limitations of models in making predictions and drawing conclusions.  All of the problems we will encounter are real-world, biological examples.  A successful student will be able to analyze, write conclusions, and discuss limitations of these real-world examples</w:t>
      </w:r>
      <w:r w:rsidR="007A30E9" w:rsidRPr="009B140C">
        <w:rPr>
          <w:rFonts w:ascii="Arial" w:hAnsi="Arial" w:cs="Arial"/>
          <w:sz w:val="24"/>
          <w:szCs w:val="24"/>
        </w:rPr>
        <w:t>.</w:t>
      </w:r>
    </w:p>
    <w:p w14:paraId="5C4E8A33" w14:textId="064D427C" w:rsidR="009B140C" w:rsidRPr="009B140C" w:rsidRDefault="009B140C" w:rsidP="00EC4EE4">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EC4EE4" w:rsidRPr="00EC4EE4">
        <w:rPr>
          <w:rFonts w:ascii="Arial" w:hAnsi="Arial" w:cs="Arial"/>
          <w:sz w:val="24"/>
          <w:szCs w:val="24"/>
        </w:rPr>
        <w:t>organize data, communicate essential features of the data, and interpret the data in a meaningful way.  A successful student will be able to organize data, communicate essential features of data both numerically and graphically, and provide interpretations/conclusions of statistical problems</w:t>
      </w:r>
      <w:r>
        <w:rPr>
          <w:rFonts w:ascii="Arial" w:hAnsi="Arial" w:cs="Arial"/>
          <w:sz w:val="24"/>
          <w:szCs w:val="24"/>
        </w:rPr>
        <w:t>.</w:t>
      </w:r>
    </w:p>
    <w:p w14:paraId="4844E877" w14:textId="15810058" w:rsidR="009B140C" w:rsidRPr="009B140C" w:rsidRDefault="009B140C" w:rsidP="00EC4EE4">
      <w:pPr>
        <w:pStyle w:val="ListParagraph"/>
        <w:numPr>
          <w:ilvl w:val="0"/>
          <w:numId w:val="2"/>
        </w:numPr>
        <w:rPr>
          <w:rFonts w:ascii="Arial" w:hAnsi="Arial" w:cs="Arial"/>
          <w:sz w:val="24"/>
          <w:szCs w:val="24"/>
        </w:rPr>
      </w:pPr>
      <w:r>
        <w:rPr>
          <w:rFonts w:ascii="Arial" w:hAnsi="Arial" w:cs="Arial"/>
          <w:sz w:val="24"/>
          <w:szCs w:val="24"/>
        </w:rPr>
        <w:t>This course will promote a student’s ability to</w:t>
      </w:r>
      <w:r w:rsidR="002044A1" w:rsidRPr="002044A1">
        <w:rPr>
          <w:rFonts w:ascii="Times New Roman" w:eastAsia="Times New Roman" w:hAnsi="Times New Roman"/>
          <w:sz w:val="20"/>
          <w:szCs w:val="20"/>
        </w:rPr>
        <w:t xml:space="preserve"> </w:t>
      </w:r>
      <w:r w:rsidR="00EC4EE4" w:rsidRPr="00EC4EE4">
        <w:rPr>
          <w:rFonts w:ascii="Arial" w:hAnsi="Arial" w:cs="Arial"/>
          <w:sz w:val="24"/>
          <w:szCs w:val="24"/>
        </w:rPr>
        <w:t>perform critical analysis of scientific and other research.  This course will improve your understanding of experimental designs and a successful student will be able to carry out statistical hypothesis tests.  A successful student will also acquire the skills to go beyond a simple analysis and provide implications, interpretations, and conclusions for a given problem</w:t>
      </w:r>
      <w:r>
        <w:rPr>
          <w:rFonts w:ascii="Arial" w:hAnsi="Arial" w:cs="Arial"/>
          <w:sz w:val="24"/>
          <w:szCs w:val="24"/>
        </w:rPr>
        <w:t>.</w:t>
      </w:r>
    </w:p>
    <w:p w14:paraId="29F7001C" w14:textId="6DF94D46" w:rsidR="003C6437" w:rsidRDefault="003C6437" w:rsidP="00EC4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 xml:space="preserve">This course will promote a student’s ability </w:t>
      </w:r>
      <w:r w:rsidR="00EC4EE4" w:rsidRPr="00EC4EE4">
        <w:rPr>
          <w:rFonts w:ascii="Arial" w:hAnsi="Arial" w:cs="Arial"/>
          <w:sz w:val="24"/>
          <w:szCs w:val="24"/>
        </w:rPr>
        <w:t>use appropriate technology to describe and solve quantitative problems.  A successful student will be able to use the statistical software package JMP for data analysis</w:t>
      </w:r>
      <w:r>
        <w:rPr>
          <w:rFonts w:ascii="Arial" w:hAnsi="Arial" w:cs="Arial"/>
          <w:sz w:val="24"/>
          <w:szCs w:val="24"/>
        </w:rPr>
        <w:t>.</w:t>
      </w:r>
    </w:p>
    <w:p w14:paraId="6B318F5A" w14:textId="536D1E1C" w:rsidR="003C6437" w:rsidRDefault="003C6437" w:rsidP="003C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1F1C9CBE" w14:textId="77777777" w:rsidR="003C6437" w:rsidRPr="003C6437" w:rsidRDefault="003C6437" w:rsidP="003C6437">
      <w:pPr>
        <w:pStyle w:val="PlainText"/>
        <w:rPr>
          <w:rFonts w:ascii="Arial" w:eastAsia="MS Mincho" w:hAnsi="Arial" w:cs="Arial"/>
          <w:bCs/>
          <w:sz w:val="24"/>
          <w:u w:val="single"/>
        </w:rPr>
      </w:pPr>
      <w:r w:rsidRPr="003C6437">
        <w:rPr>
          <w:rFonts w:ascii="Arial" w:eastAsia="MS Mincho" w:hAnsi="Arial" w:cs="Arial"/>
          <w:b/>
          <w:bCs/>
          <w:sz w:val="24"/>
          <w:u w:val="single"/>
        </w:rPr>
        <w:t>Possible Computer Software:</w:t>
      </w:r>
    </w:p>
    <w:p w14:paraId="1C28F16A" w14:textId="25012A67" w:rsidR="003C6437" w:rsidRPr="002044A1" w:rsidRDefault="003C6437" w:rsidP="00EC4EE4">
      <w:pPr>
        <w:pStyle w:val="PlainText"/>
        <w:numPr>
          <w:ilvl w:val="0"/>
          <w:numId w:val="4"/>
        </w:numPr>
        <w:rPr>
          <w:rFonts w:ascii="Arial" w:eastAsia="MS Mincho" w:hAnsi="Arial" w:cs="Arial"/>
          <w:sz w:val="24"/>
        </w:rPr>
      </w:pPr>
      <w:r w:rsidRPr="003C6437">
        <w:rPr>
          <w:rFonts w:ascii="Arial" w:eastAsia="MS Mincho" w:hAnsi="Arial" w:cs="Arial"/>
          <w:sz w:val="24"/>
        </w:rPr>
        <w:t xml:space="preserve">JMP </w:t>
      </w:r>
    </w:p>
    <w:p w14:paraId="5D375F79"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A3796FC" w14:textId="77777777" w:rsidR="00340A1F" w:rsidRDefault="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0568B16" w14:textId="76B80C6C"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40A1F">
        <w:rPr>
          <w:rFonts w:ascii="Arial" w:hAnsi="Arial" w:cs="Arial"/>
          <w:b/>
          <w:noProof w:val="0"/>
          <w:sz w:val="24"/>
          <w:szCs w:val="24"/>
        </w:rPr>
        <w:t>Last Revised:</w:t>
      </w:r>
      <w:r w:rsidR="00340A1F">
        <w:rPr>
          <w:rFonts w:ascii="Arial" w:hAnsi="Arial" w:cs="Arial"/>
          <w:noProof w:val="0"/>
          <w:sz w:val="24"/>
          <w:szCs w:val="24"/>
        </w:rPr>
        <w:t xml:space="preserve"> </w:t>
      </w:r>
      <w:r w:rsidR="00085B29">
        <w:rPr>
          <w:rFonts w:ascii="Arial" w:hAnsi="Arial" w:cs="Arial"/>
          <w:noProof w:val="0"/>
          <w:sz w:val="24"/>
          <w:szCs w:val="24"/>
        </w:rPr>
        <w:t>Spring</w:t>
      </w:r>
      <w:r w:rsidR="002044A1">
        <w:rPr>
          <w:rFonts w:ascii="Arial" w:hAnsi="Arial" w:cs="Arial"/>
          <w:noProof w:val="0"/>
          <w:sz w:val="24"/>
          <w:szCs w:val="24"/>
        </w:rPr>
        <w:t xml:space="preserve"> 2012</w:t>
      </w:r>
      <w:r w:rsidR="003C6437">
        <w:rPr>
          <w:rFonts w:ascii="Arial" w:hAnsi="Arial" w:cs="Arial"/>
          <w:noProof w:val="0"/>
          <w:sz w:val="24"/>
          <w:szCs w:val="24"/>
        </w:rPr>
        <w:t xml:space="preserve"> </w:t>
      </w:r>
      <w:r w:rsidR="009B140C">
        <w:rPr>
          <w:rFonts w:ascii="Arial" w:hAnsi="Arial" w:cs="Arial"/>
          <w:noProof w:val="0"/>
          <w:sz w:val="24"/>
          <w:szCs w:val="24"/>
        </w:rPr>
        <w:t>by the Statistics Subgroup</w:t>
      </w:r>
      <w:bookmarkStart w:id="0" w:name="_GoBack"/>
      <w:bookmarkEnd w:id="0"/>
      <w:r w:rsidR="009B140C">
        <w:rPr>
          <w:rFonts w:ascii="Arial" w:hAnsi="Arial" w:cs="Arial"/>
          <w:noProof w:val="0"/>
          <w:sz w:val="24"/>
          <w:szCs w:val="24"/>
        </w:rPr>
        <w:t>.</w:t>
      </w:r>
    </w:p>
    <w:p w14:paraId="0322A00A"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47568B" w:rsidRPr="00FC0E7D" w:rsidSect="0047568B">
      <w:headerReference w:type="even" r:id="rId7"/>
      <w:headerReference w:type="default" r:id="rId8"/>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1C8F" w14:textId="77777777" w:rsidR="0047568B" w:rsidRDefault="0047568B">
      <w:r>
        <w:separator/>
      </w:r>
    </w:p>
  </w:endnote>
  <w:endnote w:type="continuationSeparator" w:id="0">
    <w:p w14:paraId="74B2131E" w14:textId="77777777" w:rsidR="0047568B" w:rsidRDefault="004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5953" w14:textId="77777777" w:rsidR="0047568B" w:rsidRDefault="0047568B">
      <w:r>
        <w:separator/>
      </w:r>
    </w:p>
  </w:footnote>
  <w:footnote w:type="continuationSeparator" w:id="0">
    <w:p w14:paraId="7B1BE5C8" w14:textId="77777777" w:rsidR="0047568B" w:rsidRDefault="0047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1DC3" w14:textId="1B6AD8A9"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980591">
      <w:rPr>
        <w:rStyle w:val="PageNumber"/>
        <w:rFonts w:ascii="Arial" w:hAnsi="Arial" w:cs="Arial"/>
      </w:rPr>
      <w:t>3</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6967"/>
    <w:multiLevelType w:val="hybridMultilevel"/>
    <w:tmpl w:val="A64C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DA5716"/>
    <w:multiLevelType w:val="hybridMultilevel"/>
    <w:tmpl w:val="A5C29C74"/>
    <w:lvl w:ilvl="0" w:tplc="4ABA21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47433"/>
    <w:multiLevelType w:val="hybridMultilevel"/>
    <w:tmpl w:val="CC6E3B66"/>
    <w:lvl w:ilvl="0" w:tplc="41B42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85B29"/>
    <w:rsid w:val="000A4CDA"/>
    <w:rsid w:val="000B3E80"/>
    <w:rsid w:val="000C40A8"/>
    <w:rsid w:val="0010156D"/>
    <w:rsid w:val="00186BCB"/>
    <w:rsid w:val="002044A1"/>
    <w:rsid w:val="00243E71"/>
    <w:rsid w:val="00257101"/>
    <w:rsid w:val="002B37FD"/>
    <w:rsid w:val="00312E06"/>
    <w:rsid w:val="00340A1F"/>
    <w:rsid w:val="00384467"/>
    <w:rsid w:val="003C6437"/>
    <w:rsid w:val="0047568B"/>
    <w:rsid w:val="004B47A8"/>
    <w:rsid w:val="005068AE"/>
    <w:rsid w:val="005224F6"/>
    <w:rsid w:val="007015D1"/>
    <w:rsid w:val="007A30E9"/>
    <w:rsid w:val="00893978"/>
    <w:rsid w:val="0091090F"/>
    <w:rsid w:val="009113FB"/>
    <w:rsid w:val="00980591"/>
    <w:rsid w:val="009B140C"/>
    <w:rsid w:val="009F4542"/>
    <w:rsid w:val="00AD6419"/>
    <w:rsid w:val="00BD11E6"/>
    <w:rsid w:val="00BE44E4"/>
    <w:rsid w:val="00C918F9"/>
    <w:rsid w:val="00D31D01"/>
    <w:rsid w:val="00E900AF"/>
    <w:rsid w:val="00EC4EE4"/>
    <w:rsid w:val="00ED0496"/>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15:docId w15:val="{EC0D31B1-8718-4906-8D05-00EE165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1"/>
      </w:numPr>
    </w:pPr>
  </w:style>
  <w:style w:type="paragraph" w:styleId="BalloonText">
    <w:name w:val="Balloon Text"/>
    <w:basedOn w:val="Normal"/>
    <w:link w:val="BalloonTextChar"/>
    <w:semiHidden/>
    <w:unhideWhenUsed/>
    <w:rsid w:val="000C40A8"/>
    <w:rPr>
      <w:rFonts w:ascii="Segoe UI" w:hAnsi="Segoe UI" w:cs="Segoe UI"/>
      <w:sz w:val="18"/>
      <w:szCs w:val="18"/>
    </w:rPr>
  </w:style>
  <w:style w:type="character" w:customStyle="1" w:styleId="BalloonTextChar">
    <w:name w:val="Balloon Text Char"/>
    <w:basedOn w:val="DefaultParagraphFont"/>
    <w:link w:val="BalloonText"/>
    <w:semiHidden/>
    <w:rsid w:val="000C40A8"/>
    <w:rPr>
      <w:rFonts w:ascii="Segoe UI" w:hAnsi="Segoe UI" w:cs="Segoe UI"/>
      <w:noProof/>
      <w:sz w:val="18"/>
      <w:szCs w:val="18"/>
    </w:rPr>
  </w:style>
  <w:style w:type="paragraph" w:styleId="PlainText">
    <w:name w:val="Plain Text"/>
    <w:basedOn w:val="Normal"/>
    <w:link w:val="PlainTextChar"/>
    <w:rsid w:val="00C918F9"/>
    <w:rPr>
      <w:rFonts w:ascii="Courier New" w:hAnsi="Courier New" w:cs="Courier New"/>
      <w:noProof w:val="0"/>
    </w:rPr>
  </w:style>
  <w:style w:type="character" w:customStyle="1" w:styleId="PlainTextChar">
    <w:name w:val="Plain Text Char"/>
    <w:basedOn w:val="DefaultParagraphFont"/>
    <w:link w:val="PlainText"/>
    <w:rsid w:val="00C918F9"/>
    <w:rPr>
      <w:rFonts w:ascii="Courier New" w:hAnsi="Courier New" w:cs="Courier New"/>
    </w:rPr>
  </w:style>
  <w:style w:type="character" w:styleId="Hyperlink">
    <w:name w:val="Hyperlink"/>
    <w:basedOn w:val="DefaultParagraphFont"/>
    <w:rsid w:val="002044A1"/>
    <w:rPr>
      <w:color w:val="0000FF" w:themeColor="hyperlink"/>
      <w:u w:val="single"/>
    </w:rPr>
  </w:style>
  <w:style w:type="character" w:customStyle="1" w:styleId="NewMaterial">
    <w:name w:val="NewMaterial"/>
    <w:basedOn w:val="DefaultParagraphFont"/>
    <w:uiPriority w:val="1"/>
    <w:qFormat/>
    <w:rsid w:val="005224F6"/>
    <w:rPr>
      <w:color w:val="00B050"/>
      <w:bdr w:val="none" w:sz="0" w:space="0" w:color="auto"/>
      <w:shd w:val="clear" w:color="auto" w:fill="FFFF00"/>
    </w:rPr>
  </w:style>
  <w:style w:type="character" w:styleId="Strong">
    <w:name w:val="Strong"/>
    <w:basedOn w:val="DefaultParagraphFont"/>
    <w:uiPriority w:val="22"/>
    <w:qFormat/>
    <w:rsid w:val="00E9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Kerby, April T</cp:lastModifiedBy>
  <cp:revision>6</cp:revision>
  <cp:lastPrinted>2017-12-06T23:25:00Z</cp:lastPrinted>
  <dcterms:created xsi:type="dcterms:W3CDTF">2017-12-07T00:15:00Z</dcterms:created>
  <dcterms:modified xsi:type="dcterms:W3CDTF">2017-12-07T14:57:00Z</dcterms:modified>
</cp:coreProperties>
</file>