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0EF036CD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 xml:space="preserve">STAT </w:t>
      </w:r>
      <w:r w:rsidR="00137F38">
        <w:rPr>
          <w:rFonts w:ascii="Arial" w:hAnsi="Arial" w:cs="Arial"/>
          <w:b/>
          <w:noProof w:val="0"/>
          <w:sz w:val="24"/>
          <w:szCs w:val="24"/>
        </w:rPr>
        <w:t>370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70601FCD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137F38">
        <w:rPr>
          <w:rFonts w:ascii="Arial" w:hAnsi="Arial" w:cs="Arial"/>
          <w:noProof w:val="0"/>
          <w:sz w:val="24"/>
          <w:szCs w:val="24"/>
        </w:rPr>
        <w:t>Statistical Consulting and Communication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BB753F0" w14:textId="42D91828" w:rsidR="0047568B" w:rsidRDefault="00257101" w:rsidP="00AD00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137F38" w:rsidRPr="00137F38">
        <w:rPr>
          <w:rFonts w:ascii="Arial" w:eastAsia="MS Mincho" w:hAnsi="Arial" w:cs="Arial"/>
          <w:bCs/>
          <w:sz w:val="24"/>
        </w:rPr>
        <w:t>In this course, the student will gain an understanding of the nature of applied consulting and the scientific philosophies and skills required to be successful as a statistical consultant. This course will continue to develop the student's oral and written communication skills that are necessary for communicating often technical statistical content with non-statisticians. Students will provide statistical consulting services to the university as time permits. Prerequisites: DSCI 210, STAT 360 or STAT 365. Offered Yearly</w:t>
      </w:r>
      <w:r w:rsidR="00AD00A8" w:rsidRPr="00AD00A8">
        <w:rPr>
          <w:rFonts w:ascii="Arial" w:eastAsia="MS Mincho" w:hAnsi="Arial" w:cs="Arial"/>
          <w:bCs/>
          <w:sz w:val="24"/>
        </w:rPr>
        <w:t>.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32774389" w14:textId="7AAF47D8" w:rsidR="00AD6419" w:rsidRPr="000C67BF" w:rsidRDefault="00982DBF" w:rsidP="000C67BF">
      <w:pPr>
        <w:pStyle w:val="ListParagraph"/>
        <w:numPr>
          <w:ilvl w:val="0"/>
          <w:numId w:val="4"/>
        </w:numPr>
        <w:tabs>
          <w:tab w:val="left" w:pos="-840"/>
          <w:tab w:val="left" w:pos="-720"/>
          <w:tab w:val="left" w:pos="5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spacing w:before="120"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Derr, Janice. </w:t>
      </w:r>
      <w:r>
        <w:rPr>
          <w:rFonts w:ascii="Arial" w:hAnsi="Arial" w:cs="Arial"/>
          <w:i/>
          <w:sz w:val="24"/>
          <w:szCs w:val="24"/>
        </w:rPr>
        <w:t>Statistical Consulting: A Guide to Effective Communication</w:t>
      </w:r>
      <w:r>
        <w:rPr>
          <w:rFonts w:ascii="Arial" w:hAnsi="Arial" w:cs="Arial"/>
          <w:sz w:val="24"/>
          <w:szCs w:val="24"/>
        </w:rPr>
        <w:t>. Duxbury Press</w:t>
      </w:r>
      <w:r w:rsidRPr="00982DBF">
        <w:rPr>
          <w:rFonts w:ascii="Arial" w:hAnsi="Arial" w:cs="Arial"/>
          <w:sz w:val="24"/>
          <w:szCs w:val="24"/>
        </w:rPr>
        <w:t xml:space="preserve"> (</w:t>
      </w:r>
      <w:r w:rsidRPr="00982DBF">
        <w:rPr>
          <w:rStyle w:val="a-size-base"/>
          <w:rFonts w:ascii="Arial" w:hAnsi="Arial" w:cs="Arial"/>
          <w:sz w:val="24"/>
          <w:szCs w:val="24"/>
        </w:rPr>
        <w:t>ISBN-13:</w:t>
      </w:r>
      <w:r w:rsidRPr="00982DBF">
        <w:rPr>
          <w:rFonts w:ascii="Arial" w:hAnsi="Arial" w:cs="Arial"/>
          <w:sz w:val="24"/>
          <w:szCs w:val="24"/>
        </w:rPr>
        <w:t xml:space="preserve"> </w:t>
      </w:r>
      <w:r w:rsidRPr="00982DBF">
        <w:rPr>
          <w:rStyle w:val="a-size-base"/>
          <w:rFonts w:ascii="Arial" w:hAnsi="Arial" w:cs="Arial"/>
          <w:sz w:val="24"/>
          <w:szCs w:val="24"/>
        </w:rPr>
        <w:t>978-053436228)</w:t>
      </w: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27D17A7F" w14:textId="2BDA7273" w:rsidR="00137F38" w:rsidRPr="00137F38" w:rsidRDefault="00137F38" w:rsidP="00137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Introduction to Statistical Consulting and Communication (2 weeks)</w:t>
      </w:r>
    </w:p>
    <w:p w14:paraId="2A5521FF" w14:textId="26105730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What is Statistical Consulting?</w:t>
      </w:r>
    </w:p>
    <w:p w14:paraId="1F05EE88" w14:textId="2B9ED881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Do you need a statistical consultant?</w:t>
      </w:r>
    </w:p>
    <w:p w14:paraId="419CA867" w14:textId="1A729CD5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Roles of a Statistical Consultant</w:t>
      </w:r>
    </w:p>
    <w:p w14:paraId="31F55ED2" w14:textId="1EF2C4E9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How to involve a statistical consultant?</w:t>
      </w:r>
      <w:r w:rsidRPr="00137F38">
        <w:rPr>
          <w:rFonts w:ascii="Arial" w:hAnsi="Arial" w:cs="Arial"/>
          <w:sz w:val="24"/>
          <w:szCs w:val="24"/>
        </w:rPr>
        <w:br/>
      </w:r>
    </w:p>
    <w:p w14:paraId="2D436B3E" w14:textId="5C557ABF" w:rsidR="00137F38" w:rsidRPr="00137F38" w:rsidRDefault="00137F38" w:rsidP="00137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The Ideal Statistical Consultant and Satisfied Client (2.5 weeks)</w:t>
      </w:r>
    </w:p>
    <w:p w14:paraId="0E75F1E8" w14:textId="1B7E11CB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The Statistician's Perspective</w:t>
      </w:r>
    </w:p>
    <w:p w14:paraId="5DCE1697" w14:textId="1860D506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The Client's Expectations</w:t>
      </w:r>
    </w:p>
    <w:p w14:paraId="4645795E" w14:textId="0A7AE4EA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Aligning Expectations</w:t>
      </w:r>
    </w:p>
    <w:p w14:paraId="724DF52B" w14:textId="6B49A0B9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Resources</w:t>
      </w:r>
      <w:r w:rsidRPr="00137F38">
        <w:rPr>
          <w:rFonts w:ascii="Arial" w:hAnsi="Arial" w:cs="Arial"/>
          <w:sz w:val="24"/>
          <w:szCs w:val="24"/>
        </w:rPr>
        <w:br/>
      </w:r>
    </w:p>
    <w:p w14:paraId="33C373A6" w14:textId="554A90A7" w:rsidR="00137F38" w:rsidRPr="00137F38" w:rsidRDefault="00137F38" w:rsidP="00137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The First Consulting Session (1.5 weeks)</w:t>
      </w:r>
    </w:p>
    <w:p w14:paraId="6C38790D" w14:textId="012746E3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The impact of non-verbal communication</w:t>
      </w:r>
    </w:p>
    <w:p w14:paraId="4D88C814" w14:textId="2EA73A81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Creating good first impressions across cultures</w:t>
      </w:r>
    </w:p>
    <w:p w14:paraId="137097E3" w14:textId="5119BD58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Introducing the consultant to the problem</w:t>
      </w:r>
    </w:p>
    <w:p w14:paraId="617F932A" w14:textId="5EDC7EDC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What do you expect from the statistician?</w:t>
      </w:r>
    </w:p>
    <w:p w14:paraId="29304E3C" w14:textId="77777777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Asking Good Questions</w:t>
      </w:r>
    </w:p>
    <w:p w14:paraId="341D16C5" w14:textId="00E696B5" w:rsidR="00137F38" w:rsidRPr="00137F38" w:rsidRDefault="00137F38" w:rsidP="00137F38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avoiding common errors</w:t>
      </w:r>
    </w:p>
    <w:p w14:paraId="5AFF52EA" w14:textId="77777777" w:rsidR="00137F38" w:rsidRPr="00137F38" w:rsidRDefault="00137F38" w:rsidP="00137F38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ii. identify what you need to find out</w:t>
      </w:r>
    </w:p>
    <w:p w14:paraId="101CC290" w14:textId="487BB7EF" w:rsidR="00137F38" w:rsidRPr="00137F38" w:rsidRDefault="00137F38" w:rsidP="00137F38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develop an effective strategy for gathering necessary information</w:t>
      </w:r>
    </w:p>
    <w:p w14:paraId="3A60C2D7" w14:textId="2CEEE769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lastRenderedPageBreak/>
        <w:t>Time lines and any financial considerations for the project</w:t>
      </w:r>
      <w:r w:rsidRPr="00137F38">
        <w:rPr>
          <w:rFonts w:ascii="Arial" w:hAnsi="Arial" w:cs="Arial"/>
          <w:sz w:val="24"/>
          <w:szCs w:val="24"/>
        </w:rPr>
        <w:br/>
      </w:r>
    </w:p>
    <w:p w14:paraId="2D1F723F" w14:textId="28E40186" w:rsidR="00137F38" w:rsidRPr="00137F38" w:rsidRDefault="00137F38" w:rsidP="00137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The Remaining Sessions (1/2 week)</w:t>
      </w:r>
    </w:p>
    <w:p w14:paraId="2A6EA0F2" w14:textId="2B979461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Effective communication of technical results to non-statisticians</w:t>
      </w:r>
    </w:p>
    <w:p w14:paraId="71213762" w14:textId="5D072087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Long term consulting projects</w:t>
      </w:r>
      <w:r w:rsidRPr="00137F38">
        <w:rPr>
          <w:rFonts w:ascii="Arial" w:hAnsi="Arial" w:cs="Arial"/>
          <w:sz w:val="24"/>
          <w:szCs w:val="24"/>
        </w:rPr>
        <w:br/>
      </w:r>
    </w:p>
    <w:p w14:paraId="225691C8" w14:textId="4CEBAB9F" w:rsidR="00137F38" w:rsidRPr="00137F38" w:rsidRDefault="00137F38" w:rsidP="00137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Dealing with Difficult Situations (1 week)</w:t>
      </w:r>
    </w:p>
    <w:p w14:paraId="6E235DC6" w14:textId="29C3C8B9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The importance of communication</w:t>
      </w:r>
    </w:p>
    <w:p w14:paraId="5DD17701" w14:textId="5C539239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Conflict resolution</w:t>
      </w:r>
    </w:p>
    <w:p w14:paraId="47CF47CA" w14:textId="3C200483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Ethical issues in statistical consulting</w:t>
      </w:r>
      <w:r w:rsidRPr="00137F38">
        <w:rPr>
          <w:rFonts w:ascii="Arial" w:hAnsi="Arial" w:cs="Arial"/>
          <w:sz w:val="24"/>
          <w:szCs w:val="24"/>
        </w:rPr>
        <w:br/>
      </w:r>
    </w:p>
    <w:p w14:paraId="7601F5D5" w14:textId="2BD2D05E" w:rsidR="00137F38" w:rsidRPr="00137F38" w:rsidRDefault="00137F38" w:rsidP="00137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Oral Presentations (1/2 week)</w:t>
      </w:r>
    </w:p>
    <w:p w14:paraId="4440EA55" w14:textId="12E98527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Identifying your audience and purpose</w:t>
      </w:r>
    </w:p>
    <w:p w14:paraId="5D7B5BFA" w14:textId="0DDEA72E" w:rsidR="00137F38" w:rsidRPr="00137F38" w:rsidRDefault="00137F38" w:rsidP="0013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Methods for presenting technical statistical content to non-statisticians</w:t>
      </w:r>
      <w:r w:rsidRPr="00137F38">
        <w:rPr>
          <w:rFonts w:ascii="Arial" w:hAnsi="Arial" w:cs="Arial"/>
          <w:sz w:val="24"/>
          <w:szCs w:val="24"/>
        </w:rPr>
        <w:br/>
      </w:r>
    </w:p>
    <w:p w14:paraId="5FDC3F71" w14:textId="77777777" w:rsidR="00137F38" w:rsidRPr="00137F38" w:rsidRDefault="00137F38" w:rsidP="00137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Case Studies (8 weeks)</w:t>
      </w:r>
    </w:p>
    <w:p w14:paraId="6A89D78F" w14:textId="0F6159D8" w:rsidR="00372264" w:rsidRPr="00137F38" w:rsidRDefault="00137F38" w:rsidP="00137F38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37F38">
        <w:rPr>
          <w:rFonts w:ascii="Arial" w:hAnsi="Arial" w:cs="Arial"/>
          <w:sz w:val="24"/>
          <w:szCs w:val="24"/>
        </w:rPr>
        <w:t>A significant portion of time in this class will be devoted to completing several statistical</w:t>
      </w:r>
      <w:r w:rsidRPr="00137F38">
        <w:rPr>
          <w:rFonts w:ascii="Arial" w:hAnsi="Arial" w:cs="Arial"/>
          <w:sz w:val="24"/>
          <w:szCs w:val="24"/>
        </w:rPr>
        <w:t xml:space="preserve"> con</w:t>
      </w:r>
      <w:r w:rsidRPr="00137F38">
        <w:rPr>
          <w:rFonts w:ascii="Arial" w:hAnsi="Arial" w:cs="Arial"/>
          <w:sz w:val="24"/>
          <w:szCs w:val="24"/>
        </w:rPr>
        <w:t>sulting projects. Each student will be required to complete several of these statistical consulting projects.  Instructors shall solicit projects from the university or surro</w:t>
      </w:r>
      <w:r w:rsidRPr="00137F38">
        <w:rPr>
          <w:rFonts w:ascii="Arial" w:hAnsi="Arial" w:cs="Arial"/>
          <w:sz w:val="24"/>
          <w:szCs w:val="24"/>
        </w:rPr>
        <w:t xml:space="preserve">unding </w:t>
      </w:r>
      <w:r w:rsidRPr="00137F38">
        <w:rPr>
          <w:rFonts w:ascii="Arial" w:hAnsi="Arial" w:cs="Arial"/>
          <w:sz w:val="24"/>
          <w:szCs w:val="24"/>
        </w:rPr>
        <w:t>community and if projects are not available instructors may choose to use mock consulting</w:t>
      </w:r>
      <w:r w:rsidRPr="00137F38">
        <w:rPr>
          <w:rFonts w:ascii="Arial" w:hAnsi="Arial" w:cs="Arial"/>
          <w:sz w:val="24"/>
          <w:szCs w:val="24"/>
        </w:rPr>
        <w:t xml:space="preserve"> </w:t>
      </w:r>
      <w:r w:rsidRPr="00137F38">
        <w:rPr>
          <w:rFonts w:ascii="Arial" w:hAnsi="Arial" w:cs="Arial"/>
          <w:sz w:val="24"/>
          <w:szCs w:val="24"/>
        </w:rPr>
        <w:t>projects. Students will be required to submit final written reports and give oral presentations</w:t>
      </w:r>
      <w:r w:rsidRPr="00137F38">
        <w:rPr>
          <w:rFonts w:ascii="Arial" w:hAnsi="Arial" w:cs="Arial"/>
          <w:sz w:val="24"/>
          <w:szCs w:val="24"/>
        </w:rPr>
        <w:t xml:space="preserve"> </w:t>
      </w:r>
      <w:r w:rsidRPr="00137F38">
        <w:rPr>
          <w:rFonts w:ascii="Arial" w:hAnsi="Arial" w:cs="Arial"/>
          <w:sz w:val="24"/>
          <w:szCs w:val="24"/>
        </w:rPr>
        <w:t>for each consulting project</w:t>
      </w:r>
    </w:p>
    <w:p w14:paraId="56A848E7" w14:textId="77777777" w:rsidR="003C6437" w:rsidRDefault="003C6437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2E5C46EA" w14:textId="08D27B7F" w:rsidR="0047568B" w:rsidRPr="00FC0E7D" w:rsidRDefault="0047568B" w:rsidP="00C9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DA2711" w:rsidRPr="00C918F9">
        <w:rPr>
          <w:rFonts w:ascii="Arial" w:hAnsi="Arial" w:cs="Arial"/>
          <w:bCs/>
          <w:noProof w:val="0"/>
          <w:sz w:val="24"/>
          <w:szCs w:val="24"/>
        </w:rPr>
        <w:t>Methods may include lect</w:t>
      </w:r>
      <w:r w:rsidR="00DA2711" w:rsidRPr="00C918F9">
        <w:rPr>
          <w:rFonts w:ascii="Arial" w:hAnsi="Arial" w:cs="Arial"/>
          <w:noProof w:val="0"/>
          <w:sz w:val="24"/>
          <w:szCs w:val="24"/>
        </w:rPr>
        <w:t xml:space="preserve">ure, case studies, discussion, group work, </w:t>
      </w:r>
      <w:r w:rsidR="008F6477">
        <w:rPr>
          <w:rFonts w:ascii="Arial" w:hAnsi="Arial" w:cs="Arial"/>
          <w:noProof w:val="0"/>
          <w:sz w:val="24"/>
          <w:szCs w:val="24"/>
        </w:rPr>
        <w:t>and mock clients</w:t>
      </w:r>
      <w:bookmarkStart w:id="0" w:name="_GoBack"/>
      <w:bookmarkEnd w:id="0"/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25195840" w14:textId="77777777" w:rsidR="0047568B" w:rsidRPr="00FC0E7D" w:rsidRDefault="0047568B" w:rsidP="0047568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4E71DCA6" w14:textId="566B27B6" w:rsidR="0047568B" w:rsidRDefault="0047568B" w:rsidP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  <w:r w:rsidR="00DA2711" w:rsidRPr="00C918F9">
        <w:rPr>
          <w:rFonts w:ascii="Arial" w:hAnsi="Arial" w:cs="Arial"/>
          <w:noProof w:val="0"/>
          <w:sz w:val="24"/>
          <w:szCs w:val="24"/>
        </w:rPr>
        <w:t xml:space="preserve">Assessments will vary in style and may homework assignments, </w:t>
      </w:r>
      <w:r w:rsidR="008F6477">
        <w:rPr>
          <w:rFonts w:ascii="Arial" w:hAnsi="Arial" w:cs="Arial"/>
          <w:noProof w:val="0"/>
          <w:sz w:val="24"/>
          <w:szCs w:val="24"/>
        </w:rPr>
        <w:t>and consulting projects</w:t>
      </w:r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4AD0D38" w14:textId="7B6B2C33" w:rsidR="00BD11E6" w:rsidRDefault="007A30E9" w:rsidP="00C30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137F38">
        <w:rPr>
          <w:rFonts w:ascii="Arial" w:hAnsi="Arial" w:cs="Arial"/>
          <w:noProof w:val="0"/>
          <w:sz w:val="24"/>
          <w:szCs w:val="24"/>
        </w:rPr>
        <w:t>Oral Intensive</w:t>
      </w:r>
    </w:p>
    <w:p w14:paraId="598BA872" w14:textId="3C7DD529" w:rsidR="00137F38" w:rsidRDefault="00137F38" w:rsidP="00137F3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 significant course credit through extemporaneous oral presentations.</w:t>
      </w:r>
    </w:p>
    <w:p w14:paraId="42676188" w14:textId="2CC3E1BF" w:rsidR="00137F38" w:rsidRDefault="00137F38" w:rsidP="00137F3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features and types of speaking in their disciplines.</w:t>
      </w:r>
    </w:p>
    <w:p w14:paraId="5AD2F5AC" w14:textId="3CAEE5D7" w:rsidR="00137F38" w:rsidRDefault="00137F38" w:rsidP="00137F3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 their speaking to field-specific audiences.</w:t>
      </w:r>
    </w:p>
    <w:p w14:paraId="04EC3620" w14:textId="4A69C2CE" w:rsidR="00137F38" w:rsidRDefault="00137F38" w:rsidP="00137F3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appropriate feedback from teachers and peers, including suggestions for improvement.</w:t>
      </w:r>
    </w:p>
    <w:p w14:paraId="566322CA" w14:textId="7889306C" w:rsidR="00137F38" w:rsidRDefault="00137F38" w:rsidP="00137F3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use of technologies used for research and speaking in their fields.</w:t>
      </w:r>
    </w:p>
    <w:p w14:paraId="42139279" w14:textId="7E9EB8C0" w:rsidR="00137F38" w:rsidRPr="00137F38" w:rsidRDefault="00137F38" w:rsidP="00137F3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Learn the conventions of evidence, format, usage, and documentation in their fields.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 Learning Outcomes:</w:t>
      </w:r>
    </w:p>
    <w:p w14:paraId="40EF3A42" w14:textId="19C128B4" w:rsidR="007A30E9" w:rsidRPr="009B140C" w:rsidRDefault="009B140C" w:rsidP="00C300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137F38" w:rsidRPr="00137F38">
        <w:rPr>
          <w:rFonts w:ascii="Arial" w:hAnsi="Arial" w:cs="Arial"/>
          <w:bCs/>
          <w:sz w:val="24"/>
          <w:szCs w:val="24"/>
        </w:rPr>
        <w:t>develop a personal philosophy of consulting from the viewpoint of an applied statistician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5C4E8A33" w14:textId="4DEAB632" w:rsidR="009B140C" w:rsidRPr="009B140C" w:rsidRDefault="009B140C" w:rsidP="00DA2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137F38" w:rsidRPr="00137F38">
        <w:rPr>
          <w:rFonts w:ascii="Arial" w:hAnsi="Arial" w:cs="Arial"/>
          <w:bCs/>
          <w:sz w:val="24"/>
          <w:szCs w:val="24"/>
        </w:rPr>
        <w:t>gain an understanding of the issues (e.g. ethical, data privacy, authorship) often faced by a consulting statistician</w:t>
      </w:r>
      <w:r>
        <w:rPr>
          <w:rFonts w:ascii="Arial" w:hAnsi="Arial" w:cs="Arial"/>
          <w:sz w:val="24"/>
          <w:szCs w:val="24"/>
        </w:rPr>
        <w:t>.</w:t>
      </w:r>
    </w:p>
    <w:p w14:paraId="4844E877" w14:textId="1EFC7793" w:rsidR="009B140C" w:rsidRDefault="009B140C" w:rsidP="00137F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137F38" w:rsidRPr="00137F38">
        <w:rPr>
          <w:rFonts w:ascii="Arial" w:hAnsi="Arial" w:cs="Arial"/>
          <w:bCs/>
          <w:sz w:val="24"/>
          <w:szCs w:val="24"/>
        </w:rPr>
        <w:t>expand upon their existing communication and management skills</w:t>
      </w:r>
      <w:r>
        <w:rPr>
          <w:rFonts w:ascii="Arial" w:hAnsi="Arial" w:cs="Arial"/>
          <w:sz w:val="24"/>
          <w:szCs w:val="24"/>
        </w:rPr>
        <w:t>.</w:t>
      </w:r>
    </w:p>
    <w:p w14:paraId="6B318F5A" w14:textId="536D1E1C" w:rsidR="003C6437" w:rsidRDefault="003C6437" w:rsidP="003C6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14:paraId="1F1C9CBE" w14:textId="77777777" w:rsidR="003C6437" w:rsidRPr="003C6437" w:rsidRDefault="003C6437" w:rsidP="003C6437">
      <w:pPr>
        <w:pStyle w:val="PlainText"/>
        <w:rPr>
          <w:rFonts w:ascii="Arial" w:eastAsia="MS Mincho" w:hAnsi="Arial" w:cs="Arial"/>
          <w:bCs/>
          <w:sz w:val="24"/>
          <w:u w:val="single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</w:p>
    <w:p w14:paraId="437F5D2D" w14:textId="334DDAF0" w:rsidR="001A328C" w:rsidRPr="00DA263E" w:rsidRDefault="00DA263E" w:rsidP="00C300F8">
      <w:pPr>
        <w:pStyle w:val="Plain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</w:rPr>
        <w:t>JMP</w:t>
      </w:r>
    </w:p>
    <w:p w14:paraId="4CD4FE15" w14:textId="12E15637" w:rsidR="00DA263E" w:rsidRPr="00DA2711" w:rsidRDefault="00DA263E" w:rsidP="00C300F8">
      <w:pPr>
        <w:pStyle w:val="Plain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</w:rPr>
        <w:t>R</w:t>
      </w:r>
    </w:p>
    <w:p w14:paraId="5D375F79" w14:textId="7F8A971C" w:rsidR="0047568B" w:rsidRPr="007631FC" w:rsidRDefault="00DA2711" w:rsidP="007631FC">
      <w:pPr>
        <w:pStyle w:val="Plain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</w:rPr>
        <w:t>SAS</w:t>
      </w:r>
    </w:p>
    <w:p w14:paraId="02D3F88C" w14:textId="77777777" w:rsidR="007631FC" w:rsidRPr="007631FC" w:rsidRDefault="007631FC" w:rsidP="007631F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Arial" w:hAnsi="Arial" w:cs="Arial"/>
          <w:sz w:val="24"/>
          <w:szCs w:val="24"/>
        </w:rPr>
      </w:pPr>
    </w:p>
    <w:p w14:paraId="7A3796FC" w14:textId="77777777" w:rsidR="00340A1F" w:rsidRDefault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0568B16" w14:textId="118A091D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137F38">
        <w:rPr>
          <w:rFonts w:ascii="Arial" w:hAnsi="Arial" w:cs="Arial"/>
          <w:noProof w:val="0"/>
          <w:sz w:val="24"/>
          <w:szCs w:val="24"/>
        </w:rPr>
        <w:t>Spring 2011</w:t>
      </w:r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Subgroup.</w:t>
      </w:r>
    </w:p>
    <w:p w14:paraId="0322A00A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sectPr w:rsidR="0047568B" w:rsidRPr="00FC0E7D" w:rsidSect="0047568B">
      <w:headerReference w:type="even" r:id="rId7"/>
      <w:headerReference w:type="default" r:id="rId8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7225" w14:textId="77777777" w:rsidR="005A16F6" w:rsidRDefault="005A16F6">
      <w:r>
        <w:separator/>
      </w:r>
    </w:p>
  </w:endnote>
  <w:endnote w:type="continuationSeparator" w:id="0">
    <w:p w14:paraId="6CC778C9" w14:textId="77777777" w:rsidR="005A16F6" w:rsidRDefault="005A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8DF3" w14:textId="77777777" w:rsidR="005A16F6" w:rsidRDefault="005A16F6">
      <w:r>
        <w:separator/>
      </w:r>
    </w:p>
  </w:footnote>
  <w:footnote w:type="continuationSeparator" w:id="0">
    <w:p w14:paraId="6E3F13A3" w14:textId="77777777" w:rsidR="005A16F6" w:rsidRDefault="005A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563A7D81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8F6477">
      <w:rPr>
        <w:rStyle w:val="PageNumber"/>
        <w:rFonts w:ascii="Arial" w:hAnsi="Arial" w:cs="Arial"/>
      </w:rPr>
      <w:t>2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4947F08"/>
    <w:lvl w:ilvl="0">
      <w:start w:val="1"/>
      <w:numFmt w:val="decimal"/>
      <w:lvlText w:val="%1."/>
      <w:lvlJc w:val="left"/>
      <w:pPr>
        <w:ind w:left="5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12" w:hanging="227"/>
      </w:pPr>
    </w:lvl>
    <w:lvl w:ilvl="3">
      <w:numFmt w:val="bullet"/>
      <w:lvlText w:val="•"/>
      <w:lvlJc w:val="left"/>
      <w:pPr>
        <w:ind w:left="2675" w:hanging="227"/>
      </w:pPr>
    </w:lvl>
    <w:lvl w:ilvl="4">
      <w:numFmt w:val="bullet"/>
      <w:lvlText w:val="•"/>
      <w:lvlJc w:val="left"/>
      <w:pPr>
        <w:ind w:left="3639" w:hanging="227"/>
      </w:pPr>
    </w:lvl>
    <w:lvl w:ilvl="5">
      <w:numFmt w:val="bullet"/>
      <w:lvlText w:val="•"/>
      <w:lvlJc w:val="left"/>
      <w:pPr>
        <w:ind w:left="4602" w:hanging="227"/>
      </w:pPr>
    </w:lvl>
    <w:lvl w:ilvl="6">
      <w:numFmt w:val="bullet"/>
      <w:lvlText w:val="•"/>
      <w:lvlJc w:val="left"/>
      <w:pPr>
        <w:ind w:left="5566" w:hanging="227"/>
      </w:pPr>
    </w:lvl>
    <w:lvl w:ilvl="7">
      <w:numFmt w:val="bullet"/>
      <w:lvlText w:val="•"/>
      <w:lvlJc w:val="left"/>
      <w:pPr>
        <w:ind w:left="6529" w:hanging="227"/>
      </w:pPr>
    </w:lvl>
    <w:lvl w:ilvl="8">
      <w:numFmt w:val="bullet"/>
      <w:lvlText w:val="•"/>
      <w:lvlJc w:val="left"/>
      <w:pPr>
        <w:ind w:left="7493" w:hanging="22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6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12" w:hanging="227"/>
      </w:pPr>
    </w:lvl>
    <w:lvl w:ilvl="3">
      <w:numFmt w:val="bullet"/>
      <w:lvlText w:val="•"/>
      <w:lvlJc w:val="left"/>
      <w:pPr>
        <w:ind w:left="2575" w:hanging="227"/>
      </w:pPr>
    </w:lvl>
    <w:lvl w:ilvl="4">
      <w:numFmt w:val="bullet"/>
      <w:lvlText w:val="•"/>
      <w:lvlJc w:val="left"/>
      <w:pPr>
        <w:ind w:left="3539" w:hanging="227"/>
      </w:pPr>
    </w:lvl>
    <w:lvl w:ilvl="5">
      <w:numFmt w:val="bullet"/>
      <w:lvlText w:val="•"/>
      <w:lvlJc w:val="left"/>
      <w:pPr>
        <w:ind w:left="4502" w:hanging="227"/>
      </w:pPr>
    </w:lvl>
    <w:lvl w:ilvl="6">
      <w:numFmt w:val="bullet"/>
      <w:lvlText w:val="•"/>
      <w:lvlJc w:val="left"/>
      <w:pPr>
        <w:ind w:left="5466" w:hanging="227"/>
      </w:pPr>
    </w:lvl>
    <w:lvl w:ilvl="7">
      <w:numFmt w:val="bullet"/>
      <w:lvlText w:val="•"/>
      <w:lvlJc w:val="left"/>
      <w:pPr>
        <w:ind w:left="6429" w:hanging="227"/>
      </w:pPr>
    </w:lvl>
    <w:lvl w:ilvl="8">
      <w:numFmt w:val="bullet"/>
      <w:lvlText w:val="•"/>
      <w:lvlJc w:val="left"/>
      <w:pPr>
        <w:ind w:left="7393" w:hanging="227"/>
      </w:pPr>
    </w:lvl>
  </w:abstractNum>
  <w:abstractNum w:abstractNumId="2" w15:restartNumberingAfterBreak="0">
    <w:nsid w:val="0A9D5E7A"/>
    <w:multiLevelType w:val="hybridMultilevel"/>
    <w:tmpl w:val="83EA0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967"/>
    <w:multiLevelType w:val="hybridMultilevel"/>
    <w:tmpl w:val="A64C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479"/>
    <w:multiLevelType w:val="hybridMultilevel"/>
    <w:tmpl w:val="431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0186"/>
    <w:multiLevelType w:val="hybridMultilevel"/>
    <w:tmpl w:val="0C9405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64C3"/>
    <w:multiLevelType w:val="hybridMultilevel"/>
    <w:tmpl w:val="187A79CC"/>
    <w:lvl w:ilvl="0" w:tplc="08E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0E5F"/>
    <w:multiLevelType w:val="hybridMultilevel"/>
    <w:tmpl w:val="CD2CC5A0"/>
    <w:lvl w:ilvl="0" w:tplc="438E29D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D010C4"/>
    <w:multiLevelType w:val="hybridMultilevel"/>
    <w:tmpl w:val="30ACBE6A"/>
    <w:lvl w:ilvl="0" w:tplc="A3BCF68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E1B80"/>
    <w:multiLevelType w:val="hybridMultilevel"/>
    <w:tmpl w:val="657CD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42ABB"/>
    <w:multiLevelType w:val="hybridMultilevel"/>
    <w:tmpl w:val="B7D88B9C"/>
    <w:lvl w:ilvl="0" w:tplc="0F42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07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A4CDA"/>
    <w:rsid w:val="000B3E80"/>
    <w:rsid w:val="000C40A8"/>
    <w:rsid w:val="000C67BF"/>
    <w:rsid w:val="0010156D"/>
    <w:rsid w:val="00137F38"/>
    <w:rsid w:val="00186BCB"/>
    <w:rsid w:val="001977BE"/>
    <w:rsid w:val="001A328C"/>
    <w:rsid w:val="00243E71"/>
    <w:rsid w:val="002551C4"/>
    <w:rsid w:val="00257101"/>
    <w:rsid w:val="002B37FD"/>
    <w:rsid w:val="00312E06"/>
    <w:rsid w:val="00340A1F"/>
    <w:rsid w:val="00372264"/>
    <w:rsid w:val="00384467"/>
    <w:rsid w:val="003B650F"/>
    <w:rsid w:val="003C6437"/>
    <w:rsid w:val="0042369A"/>
    <w:rsid w:val="0047568B"/>
    <w:rsid w:val="005068AE"/>
    <w:rsid w:val="0052658A"/>
    <w:rsid w:val="005A16F6"/>
    <w:rsid w:val="005B44E9"/>
    <w:rsid w:val="007015D1"/>
    <w:rsid w:val="007631FC"/>
    <w:rsid w:val="0079288D"/>
    <w:rsid w:val="007A30E9"/>
    <w:rsid w:val="007F60EF"/>
    <w:rsid w:val="0081016E"/>
    <w:rsid w:val="00893978"/>
    <w:rsid w:val="008F6477"/>
    <w:rsid w:val="009113FB"/>
    <w:rsid w:val="00982DBF"/>
    <w:rsid w:val="009B140C"/>
    <w:rsid w:val="009F4542"/>
    <w:rsid w:val="00A30177"/>
    <w:rsid w:val="00AD00A8"/>
    <w:rsid w:val="00AD6419"/>
    <w:rsid w:val="00BD11E6"/>
    <w:rsid w:val="00BE44E4"/>
    <w:rsid w:val="00C300F8"/>
    <w:rsid w:val="00C918F9"/>
    <w:rsid w:val="00D31D01"/>
    <w:rsid w:val="00DA263E"/>
    <w:rsid w:val="00DA2711"/>
    <w:rsid w:val="00DC5DCB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A263E"/>
    <w:rPr>
      <w:color w:val="0000FF" w:themeColor="hyperlink"/>
      <w:u w:val="single"/>
    </w:rPr>
  </w:style>
  <w:style w:type="character" w:customStyle="1" w:styleId="nlmyear">
    <w:name w:val="nlm_year"/>
    <w:basedOn w:val="DefaultParagraphFont"/>
    <w:rsid w:val="00DA263E"/>
  </w:style>
  <w:style w:type="paragraph" w:styleId="BodyText">
    <w:name w:val="Body Text"/>
    <w:basedOn w:val="Normal"/>
    <w:link w:val="BodyTextChar"/>
    <w:unhideWhenUsed/>
    <w:rsid w:val="00AD0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00A8"/>
    <w:rPr>
      <w:noProof/>
    </w:rPr>
  </w:style>
  <w:style w:type="character" w:customStyle="1" w:styleId="a-size-base">
    <w:name w:val="a-size-base"/>
    <w:basedOn w:val="DefaultParagraphFont"/>
    <w:rsid w:val="0098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4</cp:revision>
  <cp:lastPrinted>2017-12-06T23:25:00Z</cp:lastPrinted>
  <dcterms:created xsi:type="dcterms:W3CDTF">2017-12-13T15:38:00Z</dcterms:created>
  <dcterms:modified xsi:type="dcterms:W3CDTF">2017-12-13T15:54:00Z</dcterms:modified>
</cp:coreProperties>
</file>